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C8545" w14:textId="77777777" w:rsidR="00501787" w:rsidRDefault="00AE7545" w:rsidP="003076A4">
      <w:pPr>
        <w:jc w:val="center"/>
        <w:rPr>
          <w:rFonts w:cstheme="minorHAnsi"/>
          <w:b/>
          <w:sz w:val="24"/>
          <w:szCs w:val="24"/>
          <w:lang w:val="bg-BG"/>
        </w:rPr>
      </w:pPr>
      <w:r w:rsidRPr="00E21E2E">
        <w:rPr>
          <w:rFonts w:cstheme="minorHAnsi"/>
          <w:b/>
          <w:sz w:val="24"/>
          <w:szCs w:val="24"/>
          <w:lang w:val="bg-BG"/>
        </w:rPr>
        <w:t xml:space="preserve">ОЦЕНКА </w:t>
      </w:r>
      <w:r w:rsidRPr="001652C0">
        <w:rPr>
          <w:rFonts w:cstheme="minorHAnsi"/>
          <w:b/>
          <w:sz w:val="24"/>
          <w:szCs w:val="24"/>
          <w:lang w:val="bg-BG"/>
        </w:rPr>
        <w:t xml:space="preserve">НА </w:t>
      </w:r>
      <w:r w:rsidR="003076A4">
        <w:rPr>
          <w:rFonts w:cstheme="minorHAnsi"/>
          <w:b/>
          <w:sz w:val="24"/>
          <w:szCs w:val="24"/>
          <w:lang w:val="bg-BG"/>
        </w:rPr>
        <w:t xml:space="preserve">ЕКОЛОГИЧНИЯ И СОЦИАЛЕН </w:t>
      </w:r>
      <w:r w:rsidRPr="001652C0">
        <w:rPr>
          <w:rFonts w:cstheme="minorHAnsi"/>
          <w:b/>
          <w:sz w:val="24"/>
          <w:szCs w:val="24"/>
          <w:lang w:val="bg-BG"/>
        </w:rPr>
        <w:t xml:space="preserve">РИСК ОТ ИЗПОЛЗВАНЕТО </w:t>
      </w:r>
      <w:r w:rsidRPr="00E21E2E">
        <w:rPr>
          <w:rFonts w:cstheme="minorHAnsi"/>
          <w:b/>
          <w:sz w:val="24"/>
          <w:szCs w:val="24"/>
          <w:lang w:val="bg-BG"/>
        </w:rPr>
        <w:t xml:space="preserve">НА ХИМИЧЕСКИ ПЕСТИЦИДИ </w:t>
      </w:r>
      <w:r w:rsidRPr="00E21E2E">
        <w:rPr>
          <w:rFonts w:cstheme="minorHAnsi"/>
          <w:b/>
          <w:sz w:val="24"/>
          <w:szCs w:val="24"/>
        </w:rPr>
        <w:t>(</w:t>
      </w:r>
      <w:r w:rsidRPr="00E21E2E">
        <w:rPr>
          <w:rFonts w:cstheme="minorHAnsi"/>
          <w:b/>
          <w:sz w:val="24"/>
          <w:szCs w:val="24"/>
          <w:lang w:val="bg-BG"/>
        </w:rPr>
        <w:t>ПРЕПАРАТИ ЗА РАСТИТЕЛНА ЗАЩИТА</w:t>
      </w:r>
      <w:r w:rsidRPr="00E21E2E">
        <w:rPr>
          <w:rFonts w:cstheme="minorHAnsi"/>
          <w:b/>
          <w:sz w:val="24"/>
          <w:szCs w:val="24"/>
        </w:rPr>
        <w:t>)</w:t>
      </w:r>
      <w:r w:rsidRPr="00E21E2E">
        <w:rPr>
          <w:rFonts w:cstheme="minorHAnsi"/>
          <w:b/>
          <w:sz w:val="24"/>
          <w:szCs w:val="24"/>
          <w:lang w:val="bg-BG"/>
        </w:rPr>
        <w:t xml:space="preserve"> НА ТЕРИТОРИЯТА </w:t>
      </w:r>
      <w:r w:rsidRPr="00F46E3B">
        <w:rPr>
          <w:rFonts w:cstheme="minorHAnsi"/>
          <w:b/>
          <w:sz w:val="24"/>
          <w:szCs w:val="24"/>
          <w:lang w:val="bg-BG"/>
        </w:rPr>
        <w:t xml:space="preserve">НА </w:t>
      </w:r>
    </w:p>
    <w:p w14:paraId="4A71940A" w14:textId="19BC33F4" w:rsidR="001D6093" w:rsidRPr="006F2588" w:rsidRDefault="00AE7545" w:rsidP="003076A4">
      <w:pPr>
        <w:jc w:val="center"/>
        <w:rPr>
          <w:rFonts w:cstheme="minorHAnsi"/>
          <w:b/>
          <w:sz w:val="24"/>
          <w:szCs w:val="24"/>
          <w:lang w:val="bg-BG"/>
        </w:rPr>
      </w:pPr>
      <w:r w:rsidRPr="00F46E3B">
        <w:rPr>
          <w:rFonts w:cstheme="minorHAnsi"/>
          <w:b/>
          <w:sz w:val="24"/>
          <w:szCs w:val="24"/>
          <w:lang w:val="bg-BG"/>
        </w:rPr>
        <w:t>ДГС</w:t>
      </w:r>
      <w:r w:rsidR="006F2588">
        <w:rPr>
          <w:rFonts w:cstheme="minorHAnsi"/>
          <w:b/>
          <w:sz w:val="24"/>
          <w:szCs w:val="24"/>
          <w:lang w:val="bg-BG"/>
        </w:rPr>
        <w:t xml:space="preserve"> Тутракан</w:t>
      </w:r>
    </w:p>
    <w:p w14:paraId="4886CD71" w14:textId="5439731A" w:rsidR="00C537AA" w:rsidRPr="000F6DC6" w:rsidRDefault="000F6DC6" w:rsidP="00AE7545">
      <w:pPr>
        <w:jc w:val="center"/>
        <w:rPr>
          <w:rFonts w:cstheme="minorHAnsi"/>
          <w:b/>
          <w:bCs/>
          <w:i/>
          <w:sz w:val="32"/>
          <w:szCs w:val="32"/>
          <w:u w:val="single"/>
          <w:lang w:val="bg-BG"/>
        </w:rPr>
      </w:pPr>
      <w:proofErr w:type="spellStart"/>
      <w:r>
        <w:rPr>
          <w:b/>
          <w:bCs/>
          <w:sz w:val="32"/>
          <w:szCs w:val="32"/>
          <w:lang w:val="bg-BG"/>
        </w:rPr>
        <w:t>делтаметрин</w:t>
      </w:r>
      <w:proofErr w:type="spellEnd"/>
    </w:p>
    <w:p w14:paraId="76844017" w14:textId="77777777" w:rsidR="003076A4" w:rsidRPr="00243087" w:rsidRDefault="002F4BB5" w:rsidP="00C16565">
      <w:pPr>
        <w:pStyle w:val="HTML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sz w:val="24"/>
          <w:szCs w:val="24"/>
          <w:lang w:val="bg-BG"/>
        </w:rPr>
        <w:t>В</w:t>
      </w:r>
      <w:r w:rsidR="006F51D1" w:rsidRPr="00243087">
        <w:rPr>
          <w:rFonts w:asciiTheme="minorHAnsi" w:hAnsiTheme="minorHAnsi" w:cstheme="minorHAnsi"/>
          <w:b/>
          <w:sz w:val="24"/>
          <w:szCs w:val="24"/>
          <w:lang w:val="bg-BG"/>
        </w:rPr>
        <w:t>ъведение</w:t>
      </w:r>
    </w:p>
    <w:p w14:paraId="4A9BB39B" w14:textId="255A541F" w:rsidR="00C537AA" w:rsidRDefault="006F51D1" w:rsidP="00AE7545">
      <w:pPr>
        <w:pStyle w:val="HTML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ab/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Настоящата оценка на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екологичния и социален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риск е разработена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във връзка с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изискванията на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политика</w:t>
      </w:r>
      <w:proofErr w:type="spellEnd"/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та</w:t>
      </w:r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за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използване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на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химически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пестициди </w:t>
      </w:r>
      <w:r w:rsidR="001D6093" w:rsidRPr="00E21E2E">
        <w:rPr>
          <w:rFonts w:asciiTheme="minorHAnsi" w:hAnsiTheme="minorHAnsi" w:cstheme="minorHAnsi"/>
          <w:sz w:val="24"/>
          <w:szCs w:val="24"/>
        </w:rPr>
        <w:t>(FSC-POL-30-001</w:t>
      </w:r>
      <w:r w:rsidR="00E25A50">
        <w:rPr>
          <w:rFonts w:asciiTheme="minorHAnsi" w:hAnsiTheme="minorHAnsi" w:cstheme="minorHAnsi"/>
          <w:sz w:val="24"/>
          <w:szCs w:val="24"/>
          <w:lang w:val="bg-BG"/>
        </w:rPr>
        <w:t>а</w:t>
      </w:r>
      <w:r w:rsidR="001D6093" w:rsidRPr="00E21E2E">
        <w:rPr>
          <w:rFonts w:asciiTheme="minorHAnsi" w:hAnsiTheme="minorHAnsi" w:cstheme="minorHAnsi"/>
          <w:sz w:val="24"/>
          <w:szCs w:val="24"/>
        </w:rPr>
        <w:t>)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</w:t>
      </w:r>
      <w:r w:rsidR="004750EF" w:rsidRPr="00E21E2E">
        <w:rPr>
          <w:rFonts w:asciiTheme="minorHAnsi" w:hAnsiTheme="minorHAnsi" w:cstheme="minorHAnsi"/>
          <w:sz w:val="24"/>
          <w:szCs w:val="24"/>
        </w:rPr>
        <w:t>FSC</w:t>
      </w:r>
      <w:r w:rsidRPr="00E21E2E">
        <w:rPr>
          <w:rFonts w:asciiTheme="minorHAnsi" w:hAnsiTheme="minorHAnsi"/>
          <w:bCs/>
          <w:sz w:val="28"/>
          <w:szCs w:val="28"/>
          <w:vertAlign w:val="superscript"/>
        </w:rPr>
        <w:t>®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, която 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е насочена към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прилагането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подх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од, основан на риска, оценявайки 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не само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опасността от използването на пестицидите, но също така и условията при които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могат да бъдат използвани.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>С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ертифицираните организации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е необходимо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да 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прилагат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система за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интегрирано</w:t>
      </w:r>
      <w:r w:rsidR="00243087">
        <w:rPr>
          <w:rFonts w:asciiTheme="minorHAnsi" w:hAnsiTheme="minorHAnsi" w:cstheme="minorHAnsi"/>
          <w:sz w:val="24"/>
          <w:szCs w:val="24"/>
          <w:lang w:val="bg-BG"/>
        </w:rPr>
        <w:t xml:space="preserve"> управление и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37732" w:rsidRPr="00243087">
        <w:rPr>
          <w:rFonts w:asciiTheme="minorHAnsi" w:hAnsiTheme="minorHAnsi" w:cstheme="minorHAnsi"/>
          <w:sz w:val="24"/>
          <w:szCs w:val="24"/>
          <w:lang w:val="bg-BG"/>
        </w:rPr>
        <w:t>контрол</w:t>
      </w:r>
      <w:r w:rsidR="00F37732">
        <w:rPr>
          <w:rFonts w:asciiTheme="minorHAnsi" w:hAnsiTheme="minorHAnsi" w:cstheme="minorHAnsi"/>
          <w:color w:val="FF0000"/>
          <w:sz w:val="24"/>
          <w:szCs w:val="24"/>
          <w:lang w:val="bg-BG"/>
        </w:rPr>
        <w:t xml:space="preserve">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 вредителите, с цел избягване или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премахване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използването на пестициди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в ДГС</w:t>
      </w:r>
      <w:r w:rsidR="004750EF" w:rsidRPr="00E21E2E">
        <w:rPr>
          <w:rFonts w:asciiTheme="minorHAnsi" w:hAnsiTheme="minorHAnsi" w:cstheme="minorHAnsi"/>
          <w:sz w:val="24"/>
          <w:szCs w:val="24"/>
        </w:rPr>
        <w:t>/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ДЛС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>,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както и да се минимизират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рисковете за здравето на хората и околната среда, като същевременно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поддържа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икономически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жизнено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 устойчиво </w:t>
      </w:r>
      <w:r w:rsidR="00AA672B">
        <w:rPr>
          <w:rFonts w:asciiTheme="minorHAnsi" w:hAnsiTheme="minorHAnsi" w:cstheme="minorHAnsi"/>
          <w:sz w:val="24"/>
          <w:szCs w:val="24"/>
          <w:lang w:val="bg-BG"/>
        </w:rPr>
        <w:t>горско стопанство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.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>В някои случаи, след като са идентифицирани и оценени вероятните въздействия от страна на вредител</w:t>
      </w:r>
      <w:r w:rsidR="00F37732" w:rsidRPr="00243087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>и</w:t>
      </w:r>
      <w:r w:rsidR="00243087">
        <w:rPr>
          <w:rFonts w:asciiTheme="minorHAnsi" w:hAnsiTheme="minorHAnsi" w:cstheme="minorHAnsi"/>
          <w:color w:val="FF0000"/>
          <w:sz w:val="24"/>
          <w:szCs w:val="24"/>
          <w:lang w:val="bg-BG"/>
        </w:rPr>
        <w:t xml:space="preserve">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 са разгледани всички възможни стратегии за борба, използването на пестициди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определя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 като най-подходящия подход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за контрол. 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 случаите, когато системата за интегрирано управление на вредителите дефинира нуждата от използването на пестициди като крайна мярка за контрол, то е необходимо разработването на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сравнителна 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Оценка на риска от използването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въздействието им върху околната и социална среда.</w:t>
      </w:r>
    </w:p>
    <w:p w14:paraId="524627E2" w14:textId="77777777" w:rsidR="004C6D8C" w:rsidRPr="00E21E2E" w:rsidRDefault="004C6D8C" w:rsidP="00AE7545">
      <w:pPr>
        <w:pStyle w:val="HTML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14:paraId="6874FC7D" w14:textId="77777777" w:rsidR="006F51D1" w:rsidRDefault="006A3E10" w:rsidP="00AE7545">
      <w:pPr>
        <w:pStyle w:val="HTML"/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ab/>
        <w:t>При разработването на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оценка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та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риска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е взет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предвид факта, че Политиката за използване на пестициди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се базира на няколко основни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принципа</w:t>
      </w:r>
      <w:r w:rsidR="006F51D1" w:rsidRPr="00E21E2E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6B073D1F" w14:textId="77777777" w:rsidR="00243087" w:rsidRPr="00E21E2E" w:rsidRDefault="00243087" w:rsidP="00AE7545">
      <w:pPr>
        <w:pStyle w:val="HTML"/>
        <w:jc w:val="both"/>
        <w:rPr>
          <w:rFonts w:asciiTheme="minorHAnsi" w:hAnsiTheme="minorHAnsi" w:cstheme="minorHAnsi"/>
          <w:sz w:val="24"/>
          <w:szCs w:val="24"/>
        </w:rPr>
      </w:pPr>
    </w:p>
    <w:p w14:paraId="0FC0B5D1" w14:textId="77777777" w:rsidR="006F51D1" w:rsidRPr="00E21E2E" w:rsidRDefault="006F51D1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Силно опасните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химически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пестициди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идентифицират и категоризират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като</w:t>
      </w:r>
      <w:r w:rsidRPr="00E21E2E">
        <w:rPr>
          <w:rFonts w:asciiTheme="minorHAnsi" w:hAnsiTheme="minorHAnsi" w:cstheme="minorHAnsi"/>
          <w:sz w:val="24"/>
          <w:szCs w:val="24"/>
        </w:rPr>
        <w:t xml:space="preserve">: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забранени, силно ограничени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ограничени, в</w:t>
      </w:r>
      <w:r w:rsidR="002967A3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зависимост от риска от използването им</w:t>
      </w:r>
      <w:r w:rsidRPr="00E21E2E">
        <w:rPr>
          <w:rFonts w:asciiTheme="minorHAnsi" w:hAnsiTheme="minorHAnsi" w:cstheme="minorHAnsi"/>
          <w:sz w:val="24"/>
          <w:szCs w:val="24"/>
        </w:rPr>
        <w:t>;</w:t>
      </w:r>
    </w:p>
    <w:p w14:paraId="6F0BC799" w14:textId="77777777" w:rsidR="00F90E30" w:rsidRPr="00E21E2E" w:rsidRDefault="00F90E30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1F52D06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5CCFD26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A2229" wp14:editId="79ED7115">
                <wp:simplePos x="0" y="0"/>
                <wp:positionH relativeFrom="margin">
                  <wp:posOffset>1433830</wp:posOffset>
                </wp:positionH>
                <wp:positionV relativeFrom="paragraph">
                  <wp:posOffset>5715</wp:posOffset>
                </wp:positionV>
                <wp:extent cx="3086100" cy="333375"/>
                <wp:effectExtent l="0" t="0" r="0" b="9525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A42E4" w14:textId="77777777" w:rsidR="00BB2F22" w:rsidRPr="005C03C6" w:rsidRDefault="00BB2F22" w:rsidP="00BB2F2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03C6">
                              <w:rPr>
                                <w:b/>
                                <w:lang w:val="bg-BG"/>
                              </w:rPr>
                              <w:t xml:space="preserve">СИЛНО ОПАСНИ </w:t>
                            </w:r>
                            <w:r w:rsidR="005C03C6" w:rsidRPr="005C03C6">
                              <w:rPr>
                                <w:b/>
                                <w:lang w:val="bg-BG"/>
                              </w:rPr>
                              <w:t xml:space="preserve">ХИМИЧЕСКИ </w:t>
                            </w:r>
                            <w:r w:rsidRPr="005C03C6">
                              <w:rPr>
                                <w:b/>
                                <w:lang w:val="bg-BG"/>
                              </w:rPr>
                              <w:t>ПЕСТИЦИДИ</w:t>
                            </w:r>
                            <w:r w:rsidRPr="005C03C6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A650FAD" w14:textId="77777777" w:rsidR="00BB2F22" w:rsidRPr="005C03C6" w:rsidRDefault="00BB2F22" w:rsidP="00BB2F2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AA2229" id="Rounded Rectangle 4" o:spid="_x0000_s1026" style="position:absolute;left:0;text-align:left;margin-left:112.9pt;margin-top:.45pt;width:243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" fillcolor="#5b9bd5 [3204]" strokecolor="#1f4d78 [1604]" strokeweight="1pt">
                <v:stroke joinstyle="miter"/>
                <v:path arrowok="t"/>
                <v:textbox>
                  <w:txbxContent>
                    <w:p w14:paraId="617A42E4" w14:textId="77777777" w:rsidR="00BB2F22" w:rsidRPr="005C03C6" w:rsidRDefault="00BB2F22" w:rsidP="00BB2F22">
                      <w:pPr>
                        <w:jc w:val="center"/>
                        <w:rPr>
                          <w:b/>
                        </w:rPr>
                      </w:pPr>
                      <w:r w:rsidRPr="005C03C6">
                        <w:rPr>
                          <w:b/>
                          <w:lang w:val="bg-BG"/>
                        </w:rPr>
                        <w:t xml:space="preserve">СИЛНО ОПАСНИ </w:t>
                      </w:r>
                      <w:r w:rsidR="005C03C6" w:rsidRPr="005C03C6">
                        <w:rPr>
                          <w:b/>
                          <w:lang w:val="bg-BG"/>
                        </w:rPr>
                        <w:t xml:space="preserve">ХИМИЧЕСКИ </w:t>
                      </w:r>
                      <w:r w:rsidRPr="005C03C6">
                        <w:rPr>
                          <w:b/>
                          <w:lang w:val="bg-BG"/>
                        </w:rPr>
                        <w:t>ПЕСТИЦИДИ</w:t>
                      </w:r>
                      <w:r w:rsidRPr="005C03C6">
                        <w:rPr>
                          <w:b/>
                        </w:rPr>
                        <w:t xml:space="preserve"> </w:t>
                      </w:r>
                    </w:p>
                    <w:p w14:paraId="2A650FAD" w14:textId="77777777" w:rsidR="00BB2F22" w:rsidRPr="005C03C6" w:rsidRDefault="00BB2F22" w:rsidP="00BB2F22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</w:p>
    <w:p w14:paraId="44185699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182BF1" wp14:editId="2B5A7306">
                <wp:simplePos x="0" y="0"/>
                <wp:positionH relativeFrom="margin">
                  <wp:align>center</wp:align>
                </wp:positionH>
                <wp:positionV relativeFrom="paragraph">
                  <wp:posOffset>79375</wp:posOffset>
                </wp:positionV>
                <wp:extent cx="9525" cy="523875"/>
                <wp:effectExtent l="38100" t="0" r="47625" b="2857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DCB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0;margin-top:6.25pt;width:.75pt;height:41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" strokecolor="#5b9bd5 [3204]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FB890B" wp14:editId="17C53900">
                <wp:simplePos x="0" y="0"/>
                <wp:positionH relativeFrom="column">
                  <wp:posOffset>3834130</wp:posOffset>
                </wp:positionH>
                <wp:positionV relativeFrom="paragraph">
                  <wp:posOffset>60325</wp:posOffset>
                </wp:positionV>
                <wp:extent cx="885825" cy="466725"/>
                <wp:effectExtent l="0" t="0" r="47625" b="66675"/>
                <wp:wrapNone/>
                <wp:docPr id="5" name="Elb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85825" cy="4667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EAF3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" o:spid="_x0000_s1026" type="#_x0000_t34" style="position:absolute;margin-left:301.9pt;margin-top:4.75pt;width:69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" strokecolor="#5b9bd5 [3204]" strokeweight=".5pt">
                <v:stroke endarrow="block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286BDA" wp14:editId="1DBE3C2D">
                <wp:simplePos x="0" y="0"/>
                <wp:positionH relativeFrom="column">
                  <wp:posOffset>1195705</wp:posOffset>
                </wp:positionH>
                <wp:positionV relativeFrom="paragraph">
                  <wp:posOffset>69850</wp:posOffset>
                </wp:positionV>
                <wp:extent cx="885825" cy="466725"/>
                <wp:effectExtent l="38100" t="0" r="0" b="66675"/>
                <wp:wrapNone/>
                <wp:docPr id="8" name="Elb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85825" cy="4667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A7C65" id="Elbow Connector 8" o:spid="_x0000_s1026" type="#_x0000_t34" style="position:absolute;margin-left:94.15pt;margin-top:5.5pt;width:69.75pt;height:36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" strokecolor="#5b9bd5 [3204]" strokeweight=".5pt">
                <v:stroke endarrow="block"/>
                <o:lock v:ext="edit" shapetype="f"/>
              </v:shape>
            </w:pict>
          </mc:Fallback>
        </mc:AlternateContent>
      </w:r>
    </w:p>
    <w:p w14:paraId="74BF0378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EF51544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B3DC983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1743BF" wp14:editId="658EAF1B">
                <wp:simplePos x="0" y="0"/>
                <wp:positionH relativeFrom="column">
                  <wp:posOffset>662305</wp:posOffset>
                </wp:positionH>
                <wp:positionV relativeFrom="paragraph">
                  <wp:posOffset>13970</wp:posOffset>
                </wp:positionV>
                <wp:extent cx="1219200" cy="314325"/>
                <wp:effectExtent l="0" t="0" r="0" b="9525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29A551" w14:textId="77777777" w:rsidR="00131317" w:rsidRPr="00131317" w:rsidRDefault="00131317" w:rsidP="00131317">
                            <w:pPr>
                              <w:jc w:val="center"/>
                              <w:rPr>
                                <w:b/>
                                <w:color w:val="FF0000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FF0000"/>
                                <w:lang w:val="bg-BG"/>
                              </w:rPr>
                              <w:t>ЗАБРАНЕНИ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1743BF" id="Rounded Rectangle 12" o:spid="_x0000_s1027" style="position:absolute;left:0;text-align:left;margin-left:52.15pt;margin-top:1.1pt;width:96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" fillcolor="#5b9bd5 [3204]" strokecolor="#1f4d78 [1604]" strokeweight="1pt">
                <v:stroke joinstyle="miter"/>
                <v:path arrowok="t"/>
                <v:textbox>
                  <w:txbxContent>
                    <w:p w14:paraId="5029A551" w14:textId="77777777" w:rsidR="00131317" w:rsidRPr="00131317" w:rsidRDefault="00131317" w:rsidP="00131317">
                      <w:pPr>
                        <w:jc w:val="center"/>
                        <w:rPr>
                          <w:b/>
                          <w:color w:val="FF0000"/>
                          <w:lang w:val="bg-BG"/>
                        </w:rPr>
                      </w:pPr>
                      <w:r w:rsidRPr="00131317">
                        <w:rPr>
                          <w:b/>
                          <w:color w:val="FF0000"/>
                          <w:lang w:val="bg-BG"/>
                        </w:rPr>
                        <w:t>ЗАБРАНЕНИ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08BE8" wp14:editId="1A6408BE">
                <wp:simplePos x="0" y="0"/>
                <wp:positionH relativeFrom="margin">
                  <wp:posOffset>2043430</wp:posOffset>
                </wp:positionH>
                <wp:positionV relativeFrom="paragraph">
                  <wp:posOffset>13970</wp:posOffset>
                </wp:positionV>
                <wp:extent cx="1914525" cy="333375"/>
                <wp:effectExtent l="0" t="0" r="9525" b="9525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BE1511" w14:textId="77777777" w:rsidR="00BB2F22" w:rsidRPr="00131317" w:rsidRDefault="00BB2F22" w:rsidP="00BB2F22">
                            <w:pPr>
                              <w:jc w:val="center"/>
                              <w:rPr>
                                <w:b/>
                                <w:color w:val="C45911" w:themeColor="accent2" w:themeShade="BF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C45911" w:themeColor="accent2" w:themeShade="BF"/>
                                <w:lang w:val="bg-BG"/>
                              </w:rPr>
                              <w:t>СИЛНО ОГРАНИЧЕНИ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E08BE8" id="Rounded Rectangle 10" o:spid="_x0000_s1028" style="position:absolute;left:0;text-align:left;margin-left:160.9pt;margin-top:1.1pt;width:150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" fillcolor="#5b9bd5 [3204]" strokecolor="#1f4d78 [1604]" strokeweight="1pt">
                <v:stroke joinstyle="miter"/>
                <v:path arrowok="t"/>
                <v:textbox>
                  <w:txbxContent>
                    <w:p w14:paraId="72BE1511" w14:textId="77777777" w:rsidR="00BB2F22" w:rsidRPr="00131317" w:rsidRDefault="00BB2F22" w:rsidP="00BB2F22">
                      <w:pPr>
                        <w:jc w:val="center"/>
                        <w:rPr>
                          <w:b/>
                          <w:color w:val="C45911" w:themeColor="accent2" w:themeShade="BF"/>
                          <w:lang w:val="bg-BG"/>
                        </w:rPr>
                      </w:pPr>
                      <w:r w:rsidRPr="00131317">
                        <w:rPr>
                          <w:b/>
                          <w:color w:val="C45911" w:themeColor="accent2" w:themeShade="BF"/>
                          <w:lang w:val="bg-BG"/>
                        </w:rPr>
                        <w:t>СИЛНО ОГРАНИЧЕНИ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B0231D" wp14:editId="223FCAF5">
                <wp:simplePos x="0" y="0"/>
                <wp:positionH relativeFrom="column">
                  <wp:posOffset>4081780</wp:posOffset>
                </wp:positionH>
                <wp:positionV relativeFrom="paragraph">
                  <wp:posOffset>13970</wp:posOffset>
                </wp:positionV>
                <wp:extent cx="1219200" cy="314325"/>
                <wp:effectExtent l="0" t="0" r="0" b="9525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93670" w14:textId="77777777" w:rsidR="00BB2F22" w:rsidRPr="00131317" w:rsidRDefault="00BB2F22" w:rsidP="00BB2F22">
                            <w:pPr>
                              <w:jc w:val="center"/>
                              <w:rPr>
                                <w:b/>
                                <w:color w:val="FFC000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FFC000"/>
                                <w:lang w:val="bg-BG"/>
                              </w:rPr>
                              <w:t>ОГРАНИЧЕНИ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B0231D" id="Rounded Rectangle 11" o:spid="_x0000_s1029" style="position:absolute;left:0;text-align:left;margin-left:321.4pt;margin-top:1.1pt;width:96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" fillcolor="#5b9bd5 [3204]" strokecolor="#1f4d78 [1604]" strokeweight="1pt">
                <v:stroke joinstyle="miter"/>
                <v:path arrowok="t"/>
                <v:textbox>
                  <w:txbxContent>
                    <w:p w14:paraId="53493670" w14:textId="77777777" w:rsidR="00BB2F22" w:rsidRPr="00131317" w:rsidRDefault="00BB2F22" w:rsidP="00BB2F22">
                      <w:pPr>
                        <w:jc w:val="center"/>
                        <w:rPr>
                          <w:b/>
                          <w:color w:val="FFC000"/>
                          <w:lang w:val="bg-BG"/>
                        </w:rPr>
                      </w:pPr>
                      <w:r w:rsidRPr="00131317">
                        <w:rPr>
                          <w:b/>
                          <w:color w:val="FFC000"/>
                          <w:lang w:val="bg-BG"/>
                        </w:rPr>
                        <w:t>ОГРАНИЧЕНИ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689171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2A0506E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B3A3E29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46F9F90" w14:textId="77777777" w:rsidR="002B44C0" w:rsidRPr="00E21E2E" w:rsidRDefault="006F51D1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 случаите,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>когато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системата за интегрирано управление на вредителите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дефинира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нуждата от използването на пестициди като крайна мярка за контрол, то е необходимо разработването на </w:t>
      </w:r>
      <w:r w:rsidR="00DD24B8">
        <w:rPr>
          <w:rFonts w:asciiTheme="minorHAnsi" w:hAnsiTheme="minorHAnsi" w:cstheme="minorHAnsi"/>
          <w:sz w:val="24"/>
          <w:szCs w:val="24"/>
          <w:lang w:val="bg-BG"/>
        </w:rPr>
        <w:t xml:space="preserve">сравнителна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Оценка на риска от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използването </w:t>
      </w:r>
      <w:r w:rsidR="00215DF9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въздействието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>им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върху околната и социална среда. Оценката на риска е необходимо да бъде извършена на различни нива, с цел да се определи ясно естеството и степента на риска, заедно с мерките за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неговото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>пред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отвратяване и мониторинг</w:t>
      </w:r>
      <w:r w:rsidR="00F90E30" w:rsidRPr="00E21E2E">
        <w:rPr>
          <w:rFonts w:asciiTheme="minorHAnsi" w:hAnsiTheme="minorHAnsi" w:cstheme="minorHAnsi"/>
          <w:sz w:val="24"/>
          <w:szCs w:val="24"/>
        </w:rPr>
        <w:t>;</w:t>
      </w:r>
    </w:p>
    <w:p w14:paraId="494903BF" w14:textId="77777777" w:rsidR="00F90E30" w:rsidRPr="00E21E2E" w:rsidRDefault="00F90E30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1218537" w14:textId="77777777" w:rsidR="006F51D1" w:rsidRPr="006864AF" w:rsidRDefault="006A3E10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43087">
        <w:rPr>
          <w:rFonts w:asciiTheme="minorHAnsi" w:hAnsiTheme="minorHAnsi" w:cstheme="minorHAnsi"/>
          <w:sz w:val="24"/>
          <w:szCs w:val="24"/>
          <w:lang w:val="bg-BG"/>
        </w:rPr>
        <w:t>Политиката</w:t>
      </w:r>
      <w:r w:rsidR="00F37732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B019A" w:rsidRPr="00E21E2E">
        <w:rPr>
          <w:rFonts w:asciiTheme="minorHAnsi" w:hAnsiTheme="minorHAnsi" w:cstheme="minorHAnsi"/>
          <w:sz w:val="24"/>
          <w:szCs w:val="24"/>
        </w:rPr>
        <w:t>(FSC-POL-30-001 V3-0)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подчертава важността от възстановяване, обезщетяване и компенсиране на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каквито и да било щети върху окол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ната среда и човешкото здраве, както 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набляга на необходимостта от оценяване използването на пестицидите от една страна и въздействието на </w:t>
      </w:r>
      <w:r w:rsidRPr="00243087">
        <w:rPr>
          <w:rFonts w:asciiTheme="minorHAnsi" w:hAnsiTheme="minorHAnsi" w:cstheme="minorHAnsi"/>
          <w:sz w:val="24"/>
          <w:szCs w:val="24"/>
          <w:lang w:val="bg-BG"/>
        </w:rPr>
        <w:t>Политиката</w:t>
      </w:r>
      <w:r w:rsidR="00F90E30" w:rsidRPr="00E21E2E">
        <w:rPr>
          <w:rFonts w:asciiTheme="minorHAnsi" w:hAnsiTheme="minorHAnsi" w:cstheme="minorHAnsi"/>
          <w:sz w:val="24"/>
          <w:szCs w:val="24"/>
        </w:rPr>
        <w:t xml:space="preserve"> 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като цяло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от друга. </w:t>
      </w:r>
    </w:p>
    <w:p w14:paraId="4E0045C1" w14:textId="77777777" w:rsidR="00243087" w:rsidRDefault="00243087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7B80CE7B" w14:textId="77777777" w:rsidR="00F72E5B" w:rsidRDefault="00F72E5B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F72E5B">
        <w:rPr>
          <w:rFonts w:asciiTheme="minorHAnsi" w:hAnsiTheme="minorHAnsi" w:cstheme="minorHAnsi"/>
          <w:b/>
          <w:sz w:val="24"/>
          <w:szCs w:val="24"/>
          <w:lang w:val="bg-BG"/>
        </w:rPr>
        <w:t xml:space="preserve">ИНТЕГРИРАНО УПРАВЛЕНИЕ </w:t>
      </w:r>
      <w:r w:rsidR="00243087">
        <w:rPr>
          <w:rFonts w:asciiTheme="minorHAnsi" w:hAnsiTheme="minorHAnsi" w:cstheme="minorHAnsi"/>
          <w:b/>
          <w:sz w:val="24"/>
          <w:szCs w:val="24"/>
          <w:lang w:val="bg-BG"/>
        </w:rPr>
        <w:t xml:space="preserve">И КОНТРОЛ </w:t>
      </w:r>
      <w:r w:rsidRPr="00F72E5B">
        <w:rPr>
          <w:rFonts w:asciiTheme="minorHAnsi" w:hAnsiTheme="minorHAnsi" w:cstheme="minorHAnsi"/>
          <w:b/>
          <w:sz w:val="24"/>
          <w:szCs w:val="24"/>
          <w:lang w:val="bg-BG"/>
        </w:rPr>
        <w:t>НА ВРЕДИТЕЛИТЕ</w:t>
      </w:r>
    </w:p>
    <w:p w14:paraId="177E4EEE" w14:textId="77777777" w:rsidR="00243087" w:rsidRDefault="00243087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3A6B8E1" w14:textId="77777777" w:rsidR="00F72E5B" w:rsidRPr="00F72E5B" w:rsidRDefault="00F72E5B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lastRenderedPageBreak/>
        <w:drawing>
          <wp:inline distT="0" distB="0" distL="0" distR="0" wp14:anchorId="0459CE0F" wp14:editId="0442B9A5">
            <wp:extent cx="4467225" cy="4353466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схема вредители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214" cy="4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F8754" w14:textId="77777777" w:rsidR="003076A4" w:rsidRDefault="00F72E5B" w:rsidP="003076A4">
      <w:pPr>
        <w:jc w:val="center"/>
        <w:rPr>
          <w:rFonts w:cstheme="minorHAnsi"/>
          <w:noProof/>
          <w:sz w:val="20"/>
          <w:szCs w:val="20"/>
          <w:lang w:val="bg-BG"/>
        </w:rPr>
      </w:pPr>
      <w:r w:rsidRPr="00F72E5B">
        <w:rPr>
          <w:rFonts w:cstheme="minorHAnsi"/>
          <w:noProof/>
          <w:sz w:val="20"/>
          <w:szCs w:val="20"/>
          <w:lang w:val="bg-BG"/>
        </w:rPr>
        <w:t xml:space="preserve">Фиг 1. Връзка между Политиката за </w:t>
      </w:r>
      <w:r>
        <w:rPr>
          <w:rFonts w:cstheme="minorHAnsi"/>
          <w:noProof/>
          <w:sz w:val="20"/>
          <w:szCs w:val="20"/>
          <w:lang w:val="bg-BG"/>
        </w:rPr>
        <w:t xml:space="preserve">управление на </w:t>
      </w:r>
      <w:r w:rsidRPr="00F72E5B">
        <w:rPr>
          <w:rFonts w:cstheme="minorHAnsi"/>
          <w:noProof/>
          <w:sz w:val="20"/>
          <w:szCs w:val="20"/>
          <w:lang w:val="bg-BG"/>
        </w:rPr>
        <w:t>пестицидите и</w:t>
      </w:r>
    </w:p>
    <w:p w14:paraId="04C75119" w14:textId="77777777" w:rsidR="001D6093" w:rsidRPr="00F72E5B" w:rsidRDefault="00F72E5B" w:rsidP="003076A4">
      <w:pPr>
        <w:jc w:val="center"/>
        <w:rPr>
          <w:rFonts w:cstheme="minorHAnsi"/>
          <w:sz w:val="20"/>
          <w:szCs w:val="20"/>
          <w:lang w:val="bg-BG"/>
        </w:rPr>
      </w:pPr>
      <w:r w:rsidRPr="00F72E5B">
        <w:rPr>
          <w:rFonts w:cstheme="minorHAnsi"/>
          <w:noProof/>
          <w:sz w:val="20"/>
          <w:szCs w:val="20"/>
          <w:lang w:val="bg-BG"/>
        </w:rPr>
        <w:t xml:space="preserve">интегрираното управление </w:t>
      </w:r>
      <w:r w:rsidR="00243087">
        <w:rPr>
          <w:rFonts w:cstheme="minorHAnsi"/>
          <w:noProof/>
          <w:sz w:val="20"/>
          <w:szCs w:val="20"/>
          <w:lang w:val="bg-BG"/>
        </w:rPr>
        <w:t xml:space="preserve">и контрол </w:t>
      </w:r>
      <w:r w:rsidRPr="00F72E5B">
        <w:rPr>
          <w:rFonts w:cstheme="minorHAnsi"/>
          <w:noProof/>
          <w:sz w:val="20"/>
          <w:szCs w:val="20"/>
          <w:lang w:val="bg-BG"/>
        </w:rPr>
        <w:t>на вредителите.</w:t>
      </w:r>
    </w:p>
    <w:p w14:paraId="6D7EECAB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394A4BFD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07D80C83" w14:textId="7F7E5B16" w:rsidR="005211CD" w:rsidRPr="000F6DC6" w:rsidRDefault="00DD1B98" w:rsidP="005211CD">
      <w:pPr>
        <w:jc w:val="both"/>
        <w:rPr>
          <w:rFonts w:cstheme="minorHAnsi"/>
          <w:b/>
          <w:bCs/>
          <w:i/>
          <w:sz w:val="32"/>
          <w:szCs w:val="32"/>
          <w:u w:val="single"/>
          <w:lang w:val="bg-BG"/>
        </w:rPr>
      </w:pPr>
      <w:r w:rsidRPr="00E21E2E">
        <w:rPr>
          <w:rFonts w:cstheme="minorHAnsi"/>
          <w:b/>
          <w:sz w:val="24"/>
          <w:szCs w:val="24"/>
          <w:lang w:val="bg-BG"/>
        </w:rPr>
        <w:t>II</w:t>
      </w:r>
      <w:r w:rsidR="00465C6A">
        <w:rPr>
          <w:rFonts w:cstheme="minorHAnsi"/>
          <w:b/>
          <w:sz w:val="24"/>
          <w:szCs w:val="24"/>
          <w:lang w:val="bg-BG"/>
        </w:rPr>
        <w:t>.</w:t>
      </w:r>
      <w:r w:rsidRPr="00E21E2E">
        <w:rPr>
          <w:rFonts w:cstheme="minorHAnsi"/>
          <w:b/>
          <w:sz w:val="24"/>
          <w:szCs w:val="24"/>
          <w:lang w:val="bg-BG"/>
        </w:rPr>
        <w:t xml:space="preserve"> Оценка на риска от използването и въздействието на </w:t>
      </w:r>
      <w:r w:rsidR="00F90E30" w:rsidRPr="00E21E2E">
        <w:rPr>
          <w:rFonts w:cstheme="minorHAnsi"/>
          <w:b/>
          <w:sz w:val="24"/>
          <w:szCs w:val="24"/>
          <w:lang w:val="bg-BG"/>
        </w:rPr>
        <w:t xml:space="preserve">препарат за растителна защита </w:t>
      </w:r>
      <w:proofErr w:type="spellStart"/>
      <w:r w:rsidR="000F6DC6">
        <w:rPr>
          <w:b/>
          <w:bCs/>
          <w:sz w:val="32"/>
          <w:szCs w:val="32"/>
          <w:lang w:val="bg-BG"/>
        </w:rPr>
        <w:t>делтаметрин</w:t>
      </w:r>
      <w:proofErr w:type="spellEnd"/>
    </w:p>
    <w:p w14:paraId="72520A17" w14:textId="0664A71B" w:rsidR="00DD1B98" w:rsidRPr="00B147A7" w:rsidRDefault="00337AA5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sz w:val="24"/>
          <w:szCs w:val="24"/>
          <w:lang w:val="bg-BG"/>
        </w:rPr>
        <w:t>.</w:t>
      </w:r>
    </w:p>
    <w:p w14:paraId="505A04BF" w14:textId="77777777" w:rsidR="005C03C6" w:rsidRPr="00E21E2E" w:rsidRDefault="005C03C6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2874FEE9" w14:textId="77777777" w:rsidR="00A50731" w:rsidRPr="00E21E2E" w:rsidRDefault="00A50731" w:rsidP="00AE7545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E21E2E">
        <w:rPr>
          <w:rFonts w:asciiTheme="minorHAnsi" w:hAnsiTheme="minorHAnsi" w:cstheme="minorHAnsi"/>
          <w:b/>
          <w:sz w:val="24"/>
          <w:szCs w:val="24"/>
          <w:lang w:val="bg-BG"/>
        </w:rPr>
        <w:t>Обща информация</w:t>
      </w:r>
      <w:r w:rsidR="006B3656" w:rsidRPr="00E21E2E">
        <w:rPr>
          <w:rFonts w:asciiTheme="minorHAnsi" w:hAnsiTheme="minorHAnsi" w:cstheme="minorHAnsi"/>
          <w:b/>
          <w:sz w:val="24"/>
          <w:szCs w:val="24"/>
        </w:rPr>
        <w:t>:</w:t>
      </w:r>
    </w:p>
    <w:p w14:paraId="2B63FD39" w14:textId="77777777" w:rsidR="009464FA" w:rsidRPr="00E21E2E" w:rsidRDefault="009464FA" w:rsidP="00AE7545">
      <w:pPr>
        <w:pStyle w:val="HTML"/>
        <w:ind w:left="720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7A252342" w14:textId="35D7FB30" w:rsidR="005211CD" w:rsidRPr="000F6DC6" w:rsidRDefault="006B3656" w:rsidP="005211CD">
      <w:pPr>
        <w:jc w:val="center"/>
        <w:rPr>
          <w:rFonts w:cstheme="minorHAnsi"/>
          <w:b/>
          <w:bCs/>
          <w:i/>
          <w:sz w:val="32"/>
          <w:szCs w:val="32"/>
          <w:u w:val="single"/>
          <w:lang w:val="bg-BG"/>
        </w:rPr>
      </w:pPr>
      <w:r w:rsidRPr="00E21E2E">
        <w:rPr>
          <w:rFonts w:cstheme="minorHAnsi"/>
          <w:b/>
          <w:sz w:val="24"/>
          <w:szCs w:val="24"/>
          <w:lang w:val="bg-BG"/>
        </w:rPr>
        <w:t>Име на пестицида</w:t>
      </w:r>
      <w:r w:rsidRPr="00E21E2E">
        <w:rPr>
          <w:rFonts w:cstheme="minorHAnsi"/>
          <w:b/>
          <w:sz w:val="24"/>
          <w:szCs w:val="24"/>
        </w:rPr>
        <w:t>:</w:t>
      </w:r>
      <w:r w:rsidRPr="00E21E2E">
        <w:rPr>
          <w:rFonts w:cstheme="minorHAnsi"/>
          <w:sz w:val="24"/>
          <w:szCs w:val="24"/>
        </w:rPr>
        <w:t xml:space="preserve"> </w:t>
      </w:r>
      <w:r w:rsidRPr="00E21E2E">
        <w:rPr>
          <w:rFonts w:cstheme="minorHAnsi"/>
          <w:sz w:val="24"/>
          <w:szCs w:val="24"/>
          <w:lang w:val="bg-BG"/>
        </w:rPr>
        <w:t xml:space="preserve">активна съставка </w:t>
      </w:r>
      <w:proofErr w:type="spellStart"/>
      <w:r w:rsidR="000F6DC6">
        <w:rPr>
          <w:b/>
          <w:bCs/>
          <w:sz w:val="32"/>
          <w:szCs w:val="32"/>
          <w:lang w:val="bg-BG"/>
        </w:rPr>
        <w:t>делтаметрин</w:t>
      </w:r>
      <w:proofErr w:type="spellEnd"/>
    </w:p>
    <w:p w14:paraId="35F63F9C" w14:textId="1A25490E" w:rsidR="006B3656" w:rsidRDefault="006B3656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</w:rPr>
        <w:t>(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Търговско наименование „</w:t>
      </w:r>
      <w:r w:rsidR="000F6DC6">
        <w:rPr>
          <w:rStyle w:val="af2"/>
        </w:rPr>
        <w:t>ДЕЦИС 100 ЕК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“</w:t>
      </w:r>
      <w:r w:rsidRPr="00E21E2E">
        <w:rPr>
          <w:rFonts w:asciiTheme="minorHAnsi" w:hAnsiTheme="minorHAnsi" w:cstheme="minorHAnsi"/>
          <w:sz w:val="24"/>
          <w:szCs w:val="24"/>
        </w:rPr>
        <w:t>)</w:t>
      </w:r>
    </w:p>
    <w:p w14:paraId="42F31D96" w14:textId="77777777" w:rsidR="00F46E3B" w:rsidRPr="00E21E2E" w:rsidRDefault="00F46E3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583D99E" w14:textId="6865CBE6" w:rsidR="00DA0B3B" w:rsidRDefault="006B3656" w:rsidP="000F6DC6">
      <w:pPr>
        <w:pStyle w:val="Default"/>
        <w:ind w:firstLine="720"/>
        <w:jc w:val="both"/>
        <w:rPr>
          <w:lang w:val="bg-BG"/>
        </w:rPr>
      </w:pPr>
      <w:r w:rsidRPr="00E21E2E">
        <w:rPr>
          <w:rFonts w:asciiTheme="minorHAnsi" w:hAnsiTheme="minorHAnsi" w:cstheme="minorHAnsi"/>
          <w:b/>
          <w:lang w:val="bg-BG"/>
        </w:rPr>
        <w:t>Цел на използване</w:t>
      </w:r>
      <w:r w:rsidRPr="00E21E2E">
        <w:rPr>
          <w:rFonts w:asciiTheme="minorHAnsi" w:hAnsiTheme="minorHAnsi" w:cstheme="minorHAnsi"/>
          <w:b/>
        </w:rPr>
        <w:t>:</w:t>
      </w:r>
      <w:r w:rsidRPr="00E21E2E">
        <w:rPr>
          <w:rFonts w:asciiTheme="minorHAnsi" w:hAnsiTheme="minorHAnsi" w:cstheme="minorHAnsi"/>
        </w:rPr>
        <w:t xml:space="preserve"> </w:t>
      </w:r>
      <w:r w:rsidR="000F6DC6">
        <w:rPr>
          <w:rFonts w:asciiTheme="minorHAnsi" w:hAnsiTheme="minorHAnsi" w:cstheme="minorHAnsi"/>
          <w:lang w:val="bg-BG"/>
        </w:rPr>
        <w:t>П</w:t>
      </w:r>
      <w:proofErr w:type="spellStart"/>
      <w:r w:rsidR="000F6DC6">
        <w:t>иретроиден</w:t>
      </w:r>
      <w:proofErr w:type="spellEnd"/>
      <w:r w:rsidR="000F6DC6">
        <w:t xml:space="preserve"> </w:t>
      </w:r>
      <w:proofErr w:type="spellStart"/>
      <w:r w:rsidR="000F6DC6">
        <w:t>инсектицид</w:t>
      </w:r>
      <w:proofErr w:type="spellEnd"/>
      <w:r w:rsidR="000F6DC6">
        <w:t xml:space="preserve">, с </w:t>
      </w:r>
      <w:proofErr w:type="spellStart"/>
      <w:r w:rsidR="000F6DC6">
        <w:t>контактно</w:t>
      </w:r>
      <w:proofErr w:type="spellEnd"/>
      <w:r w:rsidR="000F6DC6">
        <w:t xml:space="preserve"> и </w:t>
      </w:r>
      <w:proofErr w:type="spellStart"/>
      <w:r w:rsidR="000F6DC6">
        <w:t>стомашно</w:t>
      </w:r>
      <w:proofErr w:type="spellEnd"/>
      <w:r w:rsidR="000F6DC6">
        <w:t xml:space="preserve"> </w:t>
      </w:r>
      <w:proofErr w:type="spellStart"/>
      <w:r w:rsidR="000F6DC6">
        <w:t>действие</w:t>
      </w:r>
      <w:proofErr w:type="spellEnd"/>
      <w:r w:rsidR="000F6DC6">
        <w:t xml:space="preserve">. </w:t>
      </w:r>
      <w:proofErr w:type="spellStart"/>
      <w:r w:rsidR="000F6DC6">
        <w:t>Притежава</w:t>
      </w:r>
      <w:proofErr w:type="spellEnd"/>
      <w:r w:rsidR="000F6DC6">
        <w:t xml:space="preserve"> </w:t>
      </w:r>
      <w:proofErr w:type="spellStart"/>
      <w:r w:rsidR="000F6DC6">
        <w:t>много</w:t>
      </w:r>
      <w:proofErr w:type="spellEnd"/>
      <w:r w:rsidR="000F6DC6">
        <w:t xml:space="preserve"> </w:t>
      </w:r>
      <w:proofErr w:type="spellStart"/>
      <w:r w:rsidR="000F6DC6">
        <w:t>бърз</w:t>
      </w:r>
      <w:proofErr w:type="spellEnd"/>
      <w:r w:rsidR="000F6DC6">
        <w:t xml:space="preserve"> </w:t>
      </w:r>
      <w:proofErr w:type="spellStart"/>
      <w:r w:rsidR="000F6DC6">
        <w:t>инициален</w:t>
      </w:r>
      <w:proofErr w:type="spellEnd"/>
      <w:r w:rsidR="000F6DC6">
        <w:t xml:space="preserve"> (</w:t>
      </w:r>
      <w:proofErr w:type="spellStart"/>
      <w:r w:rsidR="000F6DC6">
        <w:t>нокдаун</w:t>
      </w:r>
      <w:proofErr w:type="spellEnd"/>
      <w:r w:rsidR="000F6DC6">
        <w:t xml:space="preserve">) </w:t>
      </w:r>
      <w:proofErr w:type="spellStart"/>
      <w:r w:rsidR="000F6DC6">
        <w:t>ефект</w:t>
      </w:r>
      <w:proofErr w:type="spellEnd"/>
      <w:r w:rsidR="000F6DC6">
        <w:t xml:space="preserve"> </w:t>
      </w:r>
      <w:proofErr w:type="spellStart"/>
      <w:r w:rsidR="000F6DC6">
        <w:t>срещу</w:t>
      </w:r>
      <w:proofErr w:type="spellEnd"/>
      <w:r w:rsidR="000F6DC6">
        <w:t xml:space="preserve"> </w:t>
      </w:r>
      <w:proofErr w:type="spellStart"/>
      <w:r w:rsidR="000F6DC6">
        <w:t>голям</w:t>
      </w:r>
      <w:proofErr w:type="spellEnd"/>
      <w:r w:rsidR="000F6DC6">
        <w:t xml:space="preserve"> </w:t>
      </w:r>
      <w:proofErr w:type="spellStart"/>
      <w:r w:rsidR="000F6DC6">
        <w:t>брой</w:t>
      </w:r>
      <w:proofErr w:type="spellEnd"/>
      <w:r w:rsidR="000F6DC6">
        <w:t xml:space="preserve"> </w:t>
      </w:r>
      <w:proofErr w:type="spellStart"/>
      <w:r w:rsidR="000F6DC6">
        <w:t>смучещи</w:t>
      </w:r>
      <w:proofErr w:type="spellEnd"/>
      <w:r w:rsidR="000F6DC6">
        <w:t xml:space="preserve"> и </w:t>
      </w:r>
      <w:proofErr w:type="spellStart"/>
      <w:r w:rsidR="000F6DC6">
        <w:t>гризещи</w:t>
      </w:r>
      <w:proofErr w:type="spellEnd"/>
      <w:r w:rsidR="000F6DC6">
        <w:t xml:space="preserve"> </w:t>
      </w:r>
      <w:proofErr w:type="spellStart"/>
      <w:r w:rsidR="000F6DC6">
        <w:t>неприятели</w:t>
      </w:r>
      <w:proofErr w:type="spellEnd"/>
      <w:r w:rsidR="000F6DC6">
        <w:t xml:space="preserve"> </w:t>
      </w:r>
      <w:proofErr w:type="spellStart"/>
      <w:r w:rsidR="000F6DC6">
        <w:t>по</w:t>
      </w:r>
      <w:proofErr w:type="spellEnd"/>
      <w:r w:rsidR="000F6DC6">
        <w:t xml:space="preserve"> </w:t>
      </w:r>
      <w:proofErr w:type="spellStart"/>
      <w:r w:rsidR="000F6DC6">
        <w:t>оранжерийни</w:t>
      </w:r>
      <w:proofErr w:type="spellEnd"/>
      <w:r w:rsidR="000F6DC6">
        <w:t xml:space="preserve">, </w:t>
      </w:r>
      <w:proofErr w:type="spellStart"/>
      <w:r w:rsidR="000F6DC6">
        <w:t>зърнени</w:t>
      </w:r>
      <w:proofErr w:type="spellEnd"/>
      <w:r w:rsidR="000F6DC6">
        <w:t xml:space="preserve"> (</w:t>
      </w:r>
      <w:proofErr w:type="spellStart"/>
      <w:r w:rsidR="000F6DC6">
        <w:t>зърнено-житни</w:t>
      </w:r>
      <w:proofErr w:type="spellEnd"/>
      <w:r w:rsidR="000F6DC6">
        <w:t xml:space="preserve">, </w:t>
      </w:r>
      <w:proofErr w:type="spellStart"/>
      <w:r w:rsidR="000F6DC6">
        <w:t>зърнено-бобови</w:t>
      </w:r>
      <w:proofErr w:type="spellEnd"/>
      <w:r w:rsidR="000F6DC6">
        <w:t xml:space="preserve">), </w:t>
      </w:r>
      <w:proofErr w:type="spellStart"/>
      <w:r w:rsidR="000F6DC6">
        <w:t>технически</w:t>
      </w:r>
      <w:proofErr w:type="spellEnd"/>
      <w:r w:rsidR="000F6DC6">
        <w:t xml:space="preserve">, </w:t>
      </w:r>
      <w:proofErr w:type="spellStart"/>
      <w:r w:rsidR="000F6DC6">
        <w:t>фуражни</w:t>
      </w:r>
      <w:proofErr w:type="spellEnd"/>
      <w:r w:rsidR="000F6DC6">
        <w:t xml:space="preserve">, </w:t>
      </w:r>
      <w:proofErr w:type="spellStart"/>
      <w:r w:rsidR="000F6DC6">
        <w:t>зеленчукови</w:t>
      </w:r>
      <w:proofErr w:type="spellEnd"/>
      <w:r w:rsidR="000F6DC6">
        <w:t xml:space="preserve">, </w:t>
      </w:r>
      <w:proofErr w:type="spellStart"/>
      <w:r w:rsidR="000F6DC6">
        <w:t>картофи</w:t>
      </w:r>
      <w:proofErr w:type="spellEnd"/>
      <w:r w:rsidR="000F6DC6">
        <w:t xml:space="preserve">, </w:t>
      </w:r>
      <w:proofErr w:type="spellStart"/>
      <w:r w:rsidR="000F6DC6">
        <w:t>овощни</w:t>
      </w:r>
      <w:proofErr w:type="spellEnd"/>
      <w:r w:rsidR="000F6DC6">
        <w:t xml:space="preserve"> </w:t>
      </w:r>
      <w:proofErr w:type="spellStart"/>
      <w:r w:rsidR="000F6DC6">
        <w:t>видове</w:t>
      </w:r>
      <w:proofErr w:type="spellEnd"/>
      <w:r w:rsidR="000F6DC6">
        <w:t xml:space="preserve"> (</w:t>
      </w:r>
      <w:proofErr w:type="spellStart"/>
      <w:r w:rsidR="000F6DC6">
        <w:t>семкови</w:t>
      </w:r>
      <w:proofErr w:type="spellEnd"/>
      <w:r w:rsidR="000F6DC6">
        <w:t xml:space="preserve">, </w:t>
      </w:r>
      <w:proofErr w:type="spellStart"/>
      <w:r w:rsidR="000F6DC6">
        <w:t>костилкови</w:t>
      </w:r>
      <w:proofErr w:type="spellEnd"/>
      <w:r w:rsidR="000F6DC6">
        <w:t xml:space="preserve">, </w:t>
      </w:r>
      <w:proofErr w:type="spellStart"/>
      <w:r w:rsidR="000F6DC6">
        <w:t>черупкови</w:t>
      </w:r>
      <w:proofErr w:type="spellEnd"/>
      <w:r w:rsidR="000F6DC6">
        <w:t xml:space="preserve">) и </w:t>
      </w:r>
      <w:proofErr w:type="spellStart"/>
      <w:r w:rsidR="000F6DC6">
        <w:t>лозя</w:t>
      </w:r>
      <w:proofErr w:type="spellEnd"/>
      <w:r w:rsidR="000F6DC6">
        <w:t>.</w:t>
      </w:r>
    </w:p>
    <w:p w14:paraId="18623EBB" w14:textId="77777777" w:rsidR="000F6DC6" w:rsidRPr="000F6DC6" w:rsidRDefault="000F6DC6" w:rsidP="000F6DC6">
      <w:pPr>
        <w:pStyle w:val="Default"/>
        <w:ind w:firstLine="720"/>
        <w:jc w:val="both"/>
        <w:rPr>
          <w:rFonts w:asciiTheme="minorHAnsi" w:hAnsiTheme="minorHAnsi" w:cstheme="minorHAnsi"/>
          <w:b/>
          <w:lang w:val="bg-BG"/>
        </w:rPr>
      </w:pPr>
    </w:p>
    <w:p w14:paraId="0E40775D" w14:textId="77777777" w:rsidR="00DA0B3B" w:rsidRPr="00150EF5" w:rsidRDefault="00150EF5" w:rsidP="00AE7545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150EF5">
        <w:rPr>
          <w:rFonts w:asciiTheme="minorHAnsi" w:hAnsiTheme="minorHAnsi" w:cstheme="minorHAnsi"/>
          <w:b/>
          <w:sz w:val="24"/>
          <w:szCs w:val="24"/>
          <w:lang w:val="bg-BG"/>
        </w:rPr>
        <w:t xml:space="preserve">Възможности за алтернативни начини за </w:t>
      </w:r>
      <w:r w:rsidR="00E6143E">
        <w:rPr>
          <w:rFonts w:asciiTheme="minorHAnsi" w:hAnsiTheme="minorHAnsi" w:cstheme="minorHAnsi"/>
          <w:b/>
          <w:sz w:val="24"/>
          <w:szCs w:val="24"/>
          <w:lang w:val="bg-BG"/>
        </w:rPr>
        <w:t>контрол на</w:t>
      </w:r>
      <w:r w:rsidRPr="00150EF5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насекомните вредители.</w:t>
      </w:r>
    </w:p>
    <w:p w14:paraId="5A2FF304" w14:textId="77777777" w:rsidR="00150EF5" w:rsidRPr="00F000E8" w:rsidRDefault="00150EF5" w:rsidP="00F000E8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7C8ABE2F" w14:textId="77777777" w:rsidR="00F36623" w:rsidRPr="00D95245" w:rsidRDefault="00466DD8" w:rsidP="00D952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D95245">
        <w:rPr>
          <w:rFonts w:asciiTheme="minorHAnsi" w:hAnsiTheme="minorHAnsi" w:cstheme="minorHAnsi"/>
          <w:lang w:val="bg-BG"/>
        </w:rPr>
        <w:t xml:space="preserve">През изминалите години </w:t>
      </w:r>
      <w:r w:rsidR="00542F64" w:rsidRPr="00D95245">
        <w:rPr>
          <w:rFonts w:asciiTheme="minorHAnsi" w:hAnsiTheme="minorHAnsi" w:cstheme="minorHAnsi"/>
          <w:lang w:val="bg-BG"/>
        </w:rPr>
        <w:t xml:space="preserve">е дискутирано </w:t>
      </w:r>
      <w:r w:rsidR="004F1AF7" w:rsidRPr="00D95245">
        <w:rPr>
          <w:rFonts w:asciiTheme="minorHAnsi" w:hAnsiTheme="minorHAnsi" w:cstheme="minorHAnsi"/>
          <w:lang w:val="bg-BG"/>
        </w:rPr>
        <w:t xml:space="preserve">многократно </w:t>
      </w:r>
      <w:r w:rsidR="00150EF5" w:rsidRPr="00D95245">
        <w:rPr>
          <w:rFonts w:asciiTheme="minorHAnsi" w:hAnsiTheme="minorHAnsi" w:cstheme="minorHAnsi"/>
          <w:lang w:val="bg-BG"/>
        </w:rPr>
        <w:t>негативното въздействие на химическите пестициди върху околната и социална среда</w:t>
      </w:r>
      <w:r w:rsidR="004F1AF7" w:rsidRPr="00D95245">
        <w:rPr>
          <w:rFonts w:asciiTheme="minorHAnsi" w:hAnsiTheme="minorHAnsi" w:cstheme="minorHAnsi"/>
          <w:lang w:val="bg-BG"/>
        </w:rPr>
        <w:t>.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>За намаляване на количествата на използваните химически пестициди са п</w:t>
      </w:r>
      <w:r w:rsidR="00150EF5" w:rsidRPr="00D95245">
        <w:rPr>
          <w:rFonts w:asciiTheme="minorHAnsi" w:hAnsiTheme="minorHAnsi" w:cstheme="minorHAnsi"/>
          <w:lang w:val="bg-BG"/>
        </w:rPr>
        <w:t>ровеждани</w:t>
      </w:r>
      <w:r w:rsidR="00E315EB" w:rsidRPr="00D95245">
        <w:rPr>
          <w:rFonts w:asciiTheme="minorHAnsi" w:hAnsiTheme="minorHAnsi" w:cstheme="minorHAnsi"/>
          <w:lang w:val="bg-BG"/>
        </w:rPr>
        <w:t xml:space="preserve"> експерименти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>с</w:t>
      </w:r>
      <w:r w:rsidR="00150EF5" w:rsidRPr="00D95245">
        <w:rPr>
          <w:rFonts w:asciiTheme="minorHAnsi" w:hAnsiTheme="minorHAnsi" w:cstheme="minorHAnsi"/>
          <w:lang w:val="bg-BG"/>
        </w:rPr>
        <w:t xml:space="preserve"> използването на </w:t>
      </w:r>
      <w:r w:rsidR="003741E4" w:rsidRPr="00D95245">
        <w:rPr>
          <w:rFonts w:asciiTheme="minorHAnsi" w:hAnsiTheme="minorHAnsi" w:cstheme="minorHAnsi"/>
          <w:lang w:val="bg-BG"/>
        </w:rPr>
        <w:t xml:space="preserve">механични методи и </w:t>
      </w:r>
      <w:r w:rsidR="00150EF5" w:rsidRPr="00D95245">
        <w:rPr>
          <w:rFonts w:asciiTheme="minorHAnsi" w:hAnsiTheme="minorHAnsi" w:cstheme="minorHAnsi"/>
          <w:lang w:val="bg-BG"/>
        </w:rPr>
        <w:t xml:space="preserve">нехимически агенти за </w:t>
      </w:r>
      <w:r w:rsidR="00E315EB" w:rsidRPr="00D95245">
        <w:rPr>
          <w:rFonts w:asciiTheme="minorHAnsi" w:hAnsiTheme="minorHAnsi" w:cstheme="minorHAnsi"/>
          <w:lang w:val="bg-BG"/>
        </w:rPr>
        <w:t>контрол на вредителите</w:t>
      </w:r>
      <w:r w:rsidR="00F72E5B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 xml:space="preserve">за опазване </w:t>
      </w:r>
      <w:r w:rsidR="00150EF5" w:rsidRPr="00D95245">
        <w:rPr>
          <w:rFonts w:asciiTheme="minorHAnsi" w:hAnsiTheme="minorHAnsi" w:cstheme="minorHAnsi"/>
          <w:lang w:val="bg-BG"/>
        </w:rPr>
        <w:t>на младите фиданки в тополовите култури</w:t>
      </w:r>
      <w:r w:rsidR="004B1E4A" w:rsidRPr="00D95245">
        <w:rPr>
          <w:rFonts w:asciiTheme="minorHAnsi" w:hAnsiTheme="minorHAnsi" w:cstheme="minorHAnsi"/>
          <w:lang w:val="bg-BG"/>
        </w:rPr>
        <w:t>. Правени са опити за</w:t>
      </w:r>
      <w:r w:rsidR="00525C98" w:rsidRPr="00D95245">
        <w:rPr>
          <w:rFonts w:asciiTheme="minorHAnsi" w:hAnsiTheme="minorHAnsi" w:cstheme="minorHAnsi"/>
          <w:lang w:val="bg-BG"/>
        </w:rPr>
        <w:t xml:space="preserve"> изрязване</w:t>
      </w:r>
      <w:r w:rsidR="004B1E4A" w:rsidRPr="00D95245">
        <w:rPr>
          <w:rFonts w:asciiTheme="minorHAnsi" w:hAnsiTheme="minorHAnsi" w:cstheme="minorHAnsi"/>
          <w:lang w:val="bg-BG"/>
        </w:rPr>
        <w:t xml:space="preserve"> </w:t>
      </w:r>
      <w:r w:rsidR="00525C98" w:rsidRPr="00D95245">
        <w:rPr>
          <w:rFonts w:asciiTheme="minorHAnsi" w:hAnsiTheme="minorHAnsi" w:cstheme="minorHAnsi"/>
          <w:lang w:val="bg-BG"/>
        </w:rPr>
        <w:t>на вече повредените стъбла и клони от ларви на вредителя</w:t>
      </w:r>
      <w:r w:rsidR="004B1E4A" w:rsidRPr="00D95245">
        <w:rPr>
          <w:rFonts w:asciiTheme="minorHAnsi" w:hAnsiTheme="minorHAnsi" w:cstheme="minorHAnsi"/>
          <w:lang w:val="bg-BG"/>
        </w:rPr>
        <w:t xml:space="preserve">, както и събиране и механично </w:t>
      </w:r>
      <w:r w:rsidR="004B1E4A" w:rsidRPr="00D95245">
        <w:rPr>
          <w:rFonts w:asciiTheme="minorHAnsi" w:hAnsiTheme="minorHAnsi" w:cstheme="minorHAnsi"/>
          <w:lang w:val="bg-BG"/>
        </w:rPr>
        <w:lastRenderedPageBreak/>
        <w:t>унищожаване във всичките му стадии, но тези методи за контрол биха могли да бъдат</w:t>
      </w:r>
      <w:r w:rsidR="00525C98" w:rsidRPr="00D95245">
        <w:rPr>
          <w:rFonts w:asciiTheme="minorHAnsi" w:hAnsiTheme="minorHAnsi" w:cstheme="minorHAnsi"/>
          <w:lang w:val="bg-BG"/>
        </w:rPr>
        <w:t xml:space="preserve"> подходящи единствено в разсадниците и едногодишните култури при ниска плътност на вредителите </w:t>
      </w:r>
      <w:r w:rsidR="004B1E4A" w:rsidRPr="00D95245">
        <w:rPr>
          <w:rFonts w:asciiTheme="minorHAnsi" w:hAnsiTheme="minorHAnsi" w:cstheme="minorHAnsi"/>
          <w:lang w:val="bg-BG"/>
        </w:rPr>
        <w:t xml:space="preserve">и </w:t>
      </w:r>
      <w:r w:rsidR="00525C98" w:rsidRPr="00D95245">
        <w:rPr>
          <w:rFonts w:asciiTheme="minorHAnsi" w:hAnsiTheme="minorHAnsi" w:cstheme="minorHAnsi"/>
          <w:lang w:val="bg-BG"/>
        </w:rPr>
        <w:t xml:space="preserve">на малки площи. </w:t>
      </w:r>
      <w:r w:rsidR="004B1E4A" w:rsidRPr="00D95245">
        <w:rPr>
          <w:rFonts w:asciiTheme="minorHAnsi" w:hAnsiTheme="minorHAnsi" w:cstheme="minorHAnsi"/>
          <w:lang w:val="bg-BG"/>
        </w:rPr>
        <w:t xml:space="preserve">За съжаление, използваните алтернативни методи </w:t>
      </w:r>
      <w:r w:rsidR="00E315EB" w:rsidRPr="00D95245">
        <w:rPr>
          <w:rFonts w:asciiTheme="minorHAnsi" w:hAnsiTheme="minorHAnsi" w:cstheme="minorHAnsi"/>
          <w:lang w:val="bg-BG"/>
        </w:rPr>
        <w:t>не са осигурили задоволително ниво на защита</w:t>
      </w:r>
      <w:r w:rsidR="00F36623" w:rsidRPr="00D95245">
        <w:rPr>
          <w:rFonts w:asciiTheme="minorHAnsi" w:hAnsiTheme="minorHAnsi" w:cstheme="minorHAnsi"/>
          <w:lang w:val="bg-BG"/>
        </w:rPr>
        <w:t xml:space="preserve">, което да регулира прекомерното размножаване на популациите от насекомни вредители и не могат да компенсират икономическите загуби </w:t>
      </w:r>
      <w:r w:rsidR="00215DF9" w:rsidRPr="00D95245">
        <w:rPr>
          <w:rFonts w:asciiTheme="minorHAnsi" w:hAnsiTheme="minorHAnsi" w:cstheme="minorHAnsi"/>
          <w:lang w:val="bg-BG"/>
        </w:rPr>
        <w:t xml:space="preserve">свързани със загуба на млади фиданки. </w:t>
      </w:r>
      <w:r w:rsidR="00D64483" w:rsidRPr="00D95245">
        <w:rPr>
          <w:rFonts w:asciiTheme="minorHAnsi" w:hAnsiTheme="minorHAnsi" w:cstheme="minorHAnsi"/>
          <w:lang w:val="bg-BG"/>
        </w:rPr>
        <w:t xml:space="preserve">Отчитайки </w:t>
      </w:r>
      <w:r w:rsidR="00150EF5" w:rsidRPr="00D95245">
        <w:rPr>
          <w:rFonts w:asciiTheme="minorHAnsi" w:hAnsiTheme="minorHAnsi" w:cstheme="minorHAnsi"/>
          <w:lang w:val="bg-BG"/>
        </w:rPr>
        <w:t>опитите</w:t>
      </w:r>
      <w:r w:rsidR="00215DF9" w:rsidRPr="00D95245">
        <w:rPr>
          <w:rFonts w:asciiTheme="minorHAnsi" w:hAnsiTheme="minorHAnsi" w:cstheme="minorHAnsi"/>
          <w:lang w:val="bg-BG"/>
        </w:rPr>
        <w:t xml:space="preserve"> през годините</w:t>
      </w:r>
      <w:r w:rsidR="007806AC" w:rsidRPr="00D95245">
        <w:rPr>
          <w:rFonts w:asciiTheme="minorHAnsi" w:hAnsiTheme="minorHAnsi" w:cstheme="minorHAnsi"/>
          <w:lang w:val="bg-BG"/>
        </w:rPr>
        <w:t>, консултациите с компетентните органи</w:t>
      </w:r>
      <w:r w:rsidR="00215DF9" w:rsidRPr="00D95245">
        <w:rPr>
          <w:rFonts w:asciiTheme="minorHAnsi" w:hAnsiTheme="minorHAnsi" w:cstheme="minorHAnsi"/>
          <w:lang w:val="bg-BG"/>
        </w:rPr>
        <w:t xml:space="preserve"> </w:t>
      </w:r>
      <w:r w:rsidR="00DD24B8" w:rsidRPr="00D95245">
        <w:rPr>
          <w:rFonts w:asciiTheme="minorHAnsi" w:hAnsiTheme="minorHAnsi" w:cstheme="minorHAnsi"/>
          <w:lang w:val="bg-BG"/>
        </w:rPr>
        <w:t>и</w:t>
      </w:r>
      <w:r w:rsidR="003741E4" w:rsidRPr="00D95245">
        <w:rPr>
          <w:rFonts w:asciiTheme="minorHAnsi" w:hAnsiTheme="minorHAnsi" w:cstheme="minorHAnsi"/>
          <w:lang w:val="bg-BG"/>
        </w:rPr>
        <w:t xml:space="preserve"> липсата на задоволителни </w:t>
      </w:r>
      <w:r w:rsidR="00150EF5" w:rsidRPr="00D95245">
        <w:rPr>
          <w:rFonts w:asciiTheme="minorHAnsi" w:hAnsiTheme="minorHAnsi" w:cstheme="minorHAnsi"/>
          <w:lang w:val="bg-BG"/>
        </w:rPr>
        <w:t xml:space="preserve">резултати от тези дейности, </w:t>
      </w:r>
      <w:r w:rsidR="007806AC" w:rsidRPr="00D95245">
        <w:rPr>
          <w:rFonts w:asciiTheme="minorHAnsi" w:hAnsiTheme="minorHAnsi" w:cstheme="minorHAnsi"/>
          <w:lang w:val="bg-BG"/>
        </w:rPr>
        <w:t>е взето решение,</w:t>
      </w:r>
      <w:r w:rsidR="00150EF5" w:rsidRPr="00D95245">
        <w:rPr>
          <w:rFonts w:asciiTheme="minorHAnsi" w:hAnsiTheme="minorHAnsi" w:cstheme="minorHAnsi"/>
          <w:lang w:val="bg-BG"/>
        </w:rPr>
        <w:t xml:space="preserve"> че химичн</w:t>
      </w:r>
      <w:r w:rsidR="00F36623" w:rsidRPr="00D95245">
        <w:rPr>
          <w:rFonts w:asciiTheme="minorHAnsi" w:hAnsiTheme="minorHAnsi" w:cstheme="minorHAnsi"/>
          <w:lang w:val="bg-BG"/>
        </w:rPr>
        <w:t>ите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F36623" w:rsidRPr="00D95245">
        <w:rPr>
          <w:rFonts w:asciiTheme="minorHAnsi" w:hAnsiTheme="minorHAnsi" w:cstheme="minorHAnsi"/>
          <w:lang w:val="bg-BG"/>
        </w:rPr>
        <w:t>методи за контрол са най-ефективното решение.</w:t>
      </w:r>
    </w:p>
    <w:p w14:paraId="71AF1A31" w14:textId="77777777" w:rsidR="00525C98" w:rsidRPr="00D95245" w:rsidRDefault="00525C98" w:rsidP="00D952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658CB339" w14:textId="77777777" w:rsidR="00F36623" w:rsidRPr="00D95245" w:rsidRDefault="00F36623" w:rsidP="00F36623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61C4816C" w14:textId="00B82E4C" w:rsidR="00DA0B3B" w:rsidRPr="00D95245" w:rsidRDefault="00ED7A27" w:rsidP="00EC1D6D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lang w:val="bg-BG"/>
        </w:rPr>
      </w:pPr>
      <w:r w:rsidRPr="00D95245">
        <w:rPr>
          <w:rFonts w:asciiTheme="minorHAnsi" w:hAnsiTheme="minorHAnsi" w:cstheme="minorHAnsi"/>
          <w:b/>
          <w:sz w:val="24"/>
          <w:szCs w:val="24"/>
          <w:lang w:val="bg-BG"/>
        </w:rPr>
        <w:t>Сравнителна о</w:t>
      </w:r>
      <w:r w:rsidR="00DA0B3B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ценка на </w:t>
      </w:r>
      <w:r w:rsidR="006864AF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риска от използването на </w:t>
      </w:r>
      <w:r w:rsidR="00CE6841" w:rsidRPr="00CE6841">
        <w:rPr>
          <w:rFonts w:asciiTheme="minorHAnsi" w:hAnsiTheme="minorHAnsi" w:cstheme="minorHAnsi"/>
          <w:b/>
          <w:lang w:val="bg-BG"/>
        </w:rPr>
        <w:t xml:space="preserve"> </w:t>
      </w:r>
      <w:proofErr w:type="spellStart"/>
      <w:r w:rsidR="00CE6841" w:rsidRPr="00CE6841">
        <w:rPr>
          <w:rFonts w:asciiTheme="minorHAnsi" w:hAnsiTheme="minorHAnsi" w:cstheme="minorHAnsi"/>
          <w:b/>
          <w:sz w:val="24"/>
          <w:szCs w:val="24"/>
          <w:lang w:val="bg-BG"/>
        </w:rPr>
        <w:t>делтаметрин</w:t>
      </w:r>
      <w:proofErr w:type="spellEnd"/>
      <w:r w:rsidR="00CE6841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D95245">
        <w:rPr>
          <w:rFonts w:asciiTheme="minorHAnsi" w:hAnsiTheme="minorHAnsi" w:cstheme="minorHAnsi"/>
          <w:b/>
          <w:sz w:val="24"/>
          <w:szCs w:val="24"/>
          <w:lang w:val="bg-BG"/>
        </w:rPr>
        <w:t>.</w:t>
      </w:r>
      <w:r w:rsidR="00DA0B3B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</w:p>
    <w:p w14:paraId="4AA605C5" w14:textId="77777777" w:rsidR="00693941" w:rsidRPr="00D95245" w:rsidRDefault="00693941" w:rsidP="00AE7545">
      <w:pPr>
        <w:pStyle w:val="HTML"/>
        <w:ind w:left="720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5E3821DE" w14:textId="241C5C0C" w:rsidR="00BE621B" w:rsidRPr="00DA7326" w:rsidRDefault="00BE621B" w:rsidP="00D95245">
      <w:pPr>
        <w:pStyle w:val="Default"/>
        <w:ind w:firstLine="720"/>
        <w:jc w:val="both"/>
        <w:rPr>
          <w:rFonts w:ascii="Calibri" w:hAnsi="Calibri" w:cs="Calibri"/>
        </w:rPr>
      </w:pPr>
      <w:r w:rsidRPr="00D95245">
        <w:rPr>
          <w:rFonts w:asciiTheme="minorHAnsi" w:hAnsiTheme="minorHAnsi" w:cstheme="minorHAnsi"/>
          <w:lang w:val="bg-BG"/>
        </w:rPr>
        <w:t xml:space="preserve">В процеса на контрол на насекомните вредители през изминалите години </w:t>
      </w:r>
      <w:r w:rsidR="00FB019A">
        <w:rPr>
          <w:rFonts w:asciiTheme="minorHAnsi" w:hAnsiTheme="minorHAnsi" w:cstheme="minorHAnsi"/>
        </w:rPr>
        <w:t>(</w:t>
      </w:r>
      <w:r w:rsidR="00FB019A">
        <w:rPr>
          <w:rFonts w:asciiTheme="minorHAnsi" w:hAnsiTheme="minorHAnsi" w:cstheme="minorHAnsi"/>
          <w:lang w:val="bg-BG"/>
        </w:rPr>
        <w:t>1960-1970 година</w:t>
      </w:r>
      <w:r w:rsidR="00FB019A">
        <w:rPr>
          <w:rFonts w:asciiTheme="minorHAnsi" w:hAnsiTheme="minorHAnsi" w:cstheme="minorHAnsi"/>
        </w:rPr>
        <w:t>)</w:t>
      </w:r>
      <w:r w:rsidR="00FB019A">
        <w:rPr>
          <w:rFonts w:asciiTheme="minorHAnsi" w:hAnsiTheme="minorHAnsi" w:cstheme="minorHAnsi"/>
          <w:lang w:val="bg-BG"/>
        </w:rPr>
        <w:t xml:space="preserve"> </w:t>
      </w:r>
      <w:r w:rsidRPr="00D95245">
        <w:rPr>
          <w:rFonts w:asciiTheme="minorHAnsi" w:hAnsiTheme="minorHAnsi" w:cstheme="minorHAnsi"/>
          <w:lang w:val="bg-BG"/>
        </w:rPr>
        <w:t xml:space="preserve">е било възможно използването и на други </w:t>
      </w:r>
      <w:r w:rsidR="00C50C72" w:rsidRPr="00D95245">
        <w:rPr>
          <w:rFonts w:asciiTheme="minorHAnsi" w:hAnsiTheme="minorHAnsi" w:cstheme="minorHAnsi"/>
          <w:lang w:val="bg-BG"/>
        </w:rPr>
        <w:t xml:space="preserve">силно </w:t>
      </w:r>
      <w:r w:rsidRPr="00D95245">
        <w:rPr>
          <w:rFonts w:asciiTheme="minorHAnsi" w:hAnsiTheme="minorHAnsi" w:cstheme="minorHAnsi"/>
          <w:lang w:val="bg-BG"/>
        </w:rPr>
        <w:t>ефективни химически методи за контрол</w:t>
      </w:r>
      <w:r w:rsidR="00025E64" w:rsidRPr="00D95245">
        <w:rPr>
          <w:rFonts w:asciiTheme="minorHAnsi" w:hAnsiTheme="minorHAnsi" w:cstheme="minorHAnsi"/>
          <w:lang w:val="bg-BG"/>
        </w:rPr>
        <w:t xml:space="preserve">. </w:t>
      </w:r>
      <w:r w:rsidRPr="00D95245">
        <w:rPr>
          <w:rFonts w:asciiTheme="minorHAnsi" w:hAnsiTheme="minorHAnsi" w:cstheme="minorHAnsi"/>
          <w:lang w:val="bg-BG"/>
        </w:rPr>
        <w:t xml:space="preserve">Така например, с отлично негативно действие срещу вредителите е препаратът </w:t>
      </w:r>
      <w:r w:rsidRPr="00D95245">
        <w:rPr>
          <w:rFonts w:asciiTheme="minorHAnsi" w:hAnsiTheme="minorHAnsi" w:cstheme="minorHAnsi"/>
          <w:b/>
          <w:lang w:val="bg-BG"/>
        </w:rPr>
        <w:t xml:space="preserve">ДДТ </w:t>
      </w:r>
      <w:r w:rsidR="00BC2F87" w:rsidRPr="00D95245">
        <w:rPr>
          <w:rFonts w:asciiTheme="minorHAnsi" w:hAnsiTheme="minorHAnsi" w:cstheme="minorHAnsi"/>
          <w:b/>
          <w:lang w:val="bg-BG"/>
        </w:rPr>
        <w:t xml:space="preserve"> (ДДТ</w:t>
      </w:r>
      <w:r w:rsidR="00163391" w:rsidRPr="00D95245">
        <w:rPr>
          <w:rFonts w:asciiTheme="minorHAnsi" w:hAnsiTheme="minorHAnsi" w:cstheme="minorHAnsi"/>
          <w:b/>
        </w:rPr>
        <w:t xml:space="preserve"> - </w:t>
      </w:r>
      <w:proofErr w:type="spellStart"/>
      <w:r w:rsidR="00163391" w:rsidRPr="00D95245">
        <w:rPr>
          <w:rFonts w:asciiTheme="minorHAnsi" w:hAnsiTheme="minorHAnsi" w:cstheme="minorHAnsi"/>
          <w:b/>
          <w:lang w:val="bg-BG"/>
        </w:rPr>
        <w:t>дихлоро-дифенил-трихлороетан</w:t>
      </w:r>
      <w:proofErr w:type="spellEnd"/>
      <w:r w:rsidR="00BC2F87" w:rsidRPr="00D95245">
        <w:rPr>
          <w:rFonts w:asciiTheme="minorHAnsi" w:hAnsiTheme="minorHAnsi" w:cstheme="minorHAnsi"/>
          <w:b/>
          <w:lang w:val="bg-BG"/>
        </w:rPr>
        <w:t>)</w:t>
      </w:r>
      <w:r w:rsidRPr="00D95245">
        <w:rPr>
          <w:rFonts w:asciiTheme="minorHAnsi" w:hAnsiTheme="minorHAnsi" w:cstheme="minorHAnsi"/>
          <w:b/>
          <w:lang w:val="bg-BG"/>
        </w:rPr>
        <w:t>,</w:t>
      </w:r>
      <w:r w:rsidRPr="00D95245">
        <w:rPr>
          <w:rFonts w:asciiTheme="minorHAnsi" w:hAnsiTheme="minorHAnsi" w:cstheme="minorHAnsi"/>
          <w:lang w:val="bg-BG"/>
        </w:rPr>
        <w:t xml:space="preserve"> а също така и препарати на основата на активно вещество </w:t>
      </w:r>
      <w:proofErr w:type="spellStart"/>
      <w:r w:rsidRPr="00D95245">
        <w:rPr>
          <w:rFonts w:asciiTheme="minorHAnsi" w:hAnsiTheme="minorHAnsi" w:cstheme="minorHAnsi"/>
          <w:b/>
          <w:lang w:val="bg-BG"/>
        </w:rPr>
        <w:t>делтаметрин</w:t>
      </w:r>
      <w:proofErr w:type="spellEnd"/>
      <w:r w:rsidRPr="00D95245">
        <w:rPr>
          <w:rFonts w:asciiTheme="minorHAnsi" w:hAnsiTheme="minorHAnsi" w:cstheme="minorHAnsi"/>
          <w:lang w:val="bg-BG"/>
        </w:rPr>
        <w:t xml:space="preserve">. </w:t>
      </w:r>
      <w:r w:rsidR="000F6DC6">
        <w:rPr>
          <w:rFonts w:asciiTheme="minorHAnsi" w:hAnsiTheme="minorHAnsi" w:cstheme="minorHAnsi"/>
          <w:lang w:val="bg-BG"/>
        </w:rPr>
        <w:t>Т</w:t>
      </w:r>
      <w:r w:rsidRPr="00D95245">
        <w:rPr>
          <w:rFonts w:asciiTheme="minorHAnsi" w:hAnsiTheme="minorHAnsi" w:cstheme="minorHAnsi"/>
          <w:lang w:val="bg-BG"/>
        </w:rPr>
        <w:t xml:space="preserve">ези </w:t>
      </w:r>
      <w:r w:rsidR="00241EA5" w:rsidRPr="00D95245">
        <w:rPr>
          <w:rFonts w:asciiTheme="minorHAnsi" w:hAnsiTheme="minorHAnsi" w:cstheme="minorHAnsi"/>
          <w:lang w:val="bg-BG"/>
        </w:rPr>
        <w:t>два препарата</w:t>
      </w:r>
      <w:r w:rsidRPr="00D95245">
        <w:rPr>
          <w:rFonts w:asciiTheme="minorHAnsi" w:hAnsiTheme="minorHAnsi" w:cstheme="minorHAnsi"/>
          <w:lang w:val="bg-BG"/>
        </w:rPr>
        <w:t xml:space="preserve"> действат като парализират нервната система на насекомит</w:t>
      </w:r>
      <w:r w:rsidR="00E81677" w:rsidRPr="00D95245">
        <w:rPr>
          <w:rFonts w:asciiTheme="minorHAnsi" w:hAnsiTheme="minorHAnsi" w:cstheme="minorHAnsi"/>
          <w:lang w:val="bg-BG"/>
        </w:rPr>
        <w:t>е</w:t>
      </w:r>
      <w:r w:rsidR="00241EA5" w:rsidRPr="00D95245">
        <w:rPr>
          <w:rFonts w:asciiTheme="minorHAnsi" w:hAnsiTheme="minorHAnsi" w:cstheme="minorHAnsi"/>
          <w:lang w:val="bg-BG"/>
        </w:rPr>
        <w:t xml:space="preserve"> и</w:t>
      </w:r>
      <w:r w:rsidR="00E81677" w:rsidRPr="00D95245">
        <w:rPr>
          <w:rFonts w:asciiTheme="minorHAnsi" w:hAnsiTheme="minorHAnsi" w:cstheme="minorHAnsi"/>
          <w:lang w:val="bg-BG"/>
        </w:rPr>
        <w:t xml:space="preserve"> ги унищожават.</w:t>
      </w:r>
      <w:r w:rsidR="00FB019A">
        <w:rPr>
          <w:rFonts w:asciiTheme="minorHAnsi" w:hAnsiTheme="minorHAnsi" w:cstheme="minorHAnsi"/>
          <w:lang w:val="bg-BG"/>
        </w:rPr>
        <w:t xml:space="preserve"> В последствие препаратът </w:t>
      </w:r>
      <w:r w:rsidR="00FB019A">
        <w:rPr>
          <w:rFonts w:asciiTheme="minorHAnsi" w:hAnsiTheme="minorHAnsi" w:cstheme="minorHAnsi"/>
        </w:rPr>
        <w:t>(</w:t>
      </w:r>
      <w:r w:rsidR="00FB019A" w:rsidRPr="00D95245">
        <w:rPr>
          <w:rFonts w:asciiTheme="minorHAnsi" w:hAnsiTheme="minorHAnsi" w:cstheme="minorHAnsi"/>
          <w:lang w:val="bg-BG"/>
        </w:rPr>
        <w:t>ДДТ</w:t>
      </w:r>
      <w:r w:rsidR="00FB019A">
        <w:rPr>
          <w:rFonts w:asciiTheme="minorHAnsi" w:hAnsiTheme="minorHAnsi" w:cstheme="minorHAnsi"/>
        </w:rPr>
        <w:t>)</w:t>
      </w:r>
      <w:r w:rsidR="00FB019A">
        <w:rPr>
          <w:rFonts w:asciiTheme="minorHAnsi" w:hAnsiTheme="minorHAnsi" w:cstheme="minorHAnsi"/>
          <w:lang w:val="bg-BG"/>
        </w:rPr>
        <w:t xml:space="preserve"> се отхвърля като разрешен</w:t>
      </w:r>
      <w:r w:rsidR="00C50C72" w:rsidRPr="00D95245">
        <w:rPr>
          <w:rFonts w:asciiTheme="minorHAnsi" w:hAnsiTheme="minorHAnsi" w:cstheme="minorHAnsi"/>
          <w:lang w:val="bg-BG"/>
        </w:rPr>
        <w:t>,</w:t>
      </w:r>
      <w:r w:rsidRPr="00D95245">
        <w:rPr>
          <w:rFonts w:asciiTheme="minorHAnsi" w:hAnsiTheme="minorHAnsi" w:cstheme="minorHAnsi"/>
          <w:lang w:val="bg-BG"/>
        </w:rPr>
        <w:t xml:space="preserve"> поради </w:t>
      </w:r>
      <w:r w:rsidR="00241EA5" w:rsidRPr="00D95245">
        <w:rPr>
          <w:rFonts w:asciiTheme="minorHAnsi" w:hAnsiTheme="minorHAnsi" w:cstheme="minorHAnsi"/>
          <w:lang w:val="bg-BG"/>
        </w:rPr>
        <w:t xml:space="preserve">доказаната висока токсичност при топлокръвните животни </w:t>
      </w:r>
      <w:r w:rsidR="00241EA5" w:rsidRPr="00D95245">
        <w:rPr>
          <w:rFonts w:asciiTheme="minorHAnsi" w:hAnsiTheme="minorHAnsi" w:cstheme="minorHAnsi"/>
        </w:rPr>
        <w:t>(</w:t>
      </w:r>
      <w:r w:rsidR="00241EA5" w:rsidRPr="00D95245">
        <w:rPr>
          <w:rFonts w:asciiTheme="minorHAnsi" w:hAnsiTheme="minorHAnsi" w:cstheme="minorHAnsi"/>
          <w:lang w:val="bg-BG"/>
        </w:rPr>
        <w:t>натрупват се в мастната тъкан на тялото</w:t>
      </w:r>
      <w:r w:rsidR="00241EA5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 xml:space="preserve"> и вредното въздействие върху човешкия организъм </w:t>
      </w:r>
      <w:r w:rsidR="00241EA5" w:rsidRPr="00D95245">
        <w:rPr>
          <w:rFonts w:asciiTheme="minorHAnsi" w:hAnsiTheme="minorHAnsi" w:cstheme="minorHAnsi"/>
        </w:rPr>
        <w:t>(</w:t>
      </w:r>
      <w:r w:rsidR="00241EA5" w:rsidRPr="00D95245">
        <w:rPr>
          <w:rFonts w:asciiTheme="minorHAnsi" w:hAnsiTheme="minorHAnsi" w:cstheme="minorHAnsi"/>
          <w:lang w:val="bg-BG"/>
        </w:rPr>
        <w:t>увреждане на черния дроб, сърдечно-съдовата система, централната нервна система, спомага за появяването на тумори и предизвиква много мутации</w:t>
      </w:r>
      <w:r w:rsidR="00241EA5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 xml:space="preserve">. Освен това, част от силно негативното въздействие на ДДТ е способността му да се акумулира в почвата, </w:t>
      </w:r>
      <w:r w:rsidR="00B02CCD" w:rsidRPr="00D95245">
        <w:rPr>
          <w:rFonts w:asciiTheme="minorHAnsi" w:hAnsiTheme="minorHAnsi" w:cstheme="minorHAnsi"/>
          <w:lang w:val="bg-BG"/>
        </w:rPr>
        <w:t>където се задържа</w:t>
      </w:r>
      <w:r w:rsidR="00241EA5" w:rsidRPr="00D95245">
        <w:rPr>
          <w:rFonts w:asciiTheme="minorHAnsi" w:hAnsiTheme="minorHAnsi" w:cstheme="minorHAnsi"/>
          <w:lang w:val="bg-BG"/>
        </w:rPr>
        <w:t xml:space="preserve"> десетки години</w:t>
      </w:r>
      <w:r w:rsidR="00C50C72" w:rsidRPr="00D95245">
        <w:rPr>
          <w:rFonts w:asciiTheme="minorHAnsi" w:hAnsiTheme="minorHAnsi" w:cstheme="minorHAnsi"/>
          <w:lang w:val="bg-BG"/>
        </w:rPr>
        <w:t xml:space="preserve"> </w:t>
      </w:r>
      <w:r w:rsidR="00C50C72" w:rsidRPr="00D95245">
        <w:rPr>
          <w:rFonts w:asciiTheme="minorHAnsi" w:hAnsiTheme="minorHAnsi" w:cstheme="minorHAnsi"/>
        </w:rPr>
        <w:t>(</w:t>
      </w:r>
      <w:r w:rsidR="00C50C72" w:rsidRPr="00D95245">
        <w:rPr>
          <w:rFonts w:asciiTheme="minorHAnsi" w:hAnsiTheme="minorHAnsi" w:cstheme="minorHAnsi"/>
          <w:lang w:val="bg-BG"/>
        </w:rPr>
        <w:t>Проучване в САЩ сочи, че една от основните причини за намаляващата численост на белоглавите орли е именно използването на ДДТ</w:t>
      </w:r>
      <w:r w:rsidR="00C50C72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>.</w:t>
      </w:r>
      <w:r w:rsidR="00C50C72" w:rsidRPr="00D95245">
        <w:rPr>
          <w:rFonts w:asciiTheme="minorHAnsi" w:hAnsiTheme="minorHAnsi" w:cstheme="minorHAnsi"/>
          <w:lang w:val="bg-BG"/>
        </w:rPr>
        <w:t xml:space="preserve"> В допълнение, </w:t>
      </w:r>
      <w:r w:rsidR="00C50C72" w:rsidRPr="00BF2ECF">
        <w:rPr>
          <w:rFonts w:asciiTheme="minorHAnsi" w:hAnsiTheme="minorHAnsi" w:cstheme="minorHAnsi"/>
          <w:bCs/>
        </w:rPr>
        <w:t xml:space="preserve">FSC </w:t>
      </w:r>
      <w:r w:rsidR="00C50C72" w:rsidRPr="00BF2ECF">
        <w:rPr>
          <w:rFonts w:asciiTheme="minorHAnsi" w:hAnsiTheme="minorHAnsi" w:cstheme="minorHAnsi"/>
          <w:bCs/>
          <w:lang w:val="bg-BG"/>
        </w:rPr>
        <w:t xml:space="preserve">идентифицира и категоризира ДДТ като „Забранен“ химически препарат, а </w:t>
      </w:r>
      <w:proofErr w:type="spellStart"/>
      <w:r w:rsidR="000F6DC6">
        <w:rPr>
          <w:rFonts w:asciiTheme="minorHAnsi" w:hAnsiTheme="minorHAnsi" w:cstheme="minorHAnsi"/>
          <w:bCs/>
          <w:lang w:val="bg-BG"/>
        </w:rPr>
        <w:t>делтаметрин</w:t>
      </w:r>
      <w:proofErr w:type="spellEnd"/>
      <w:r w:rsidR="00C50C72" w:rsidRPr="00BF2ECF">
        <w:rPr>
          <w:rFonts w:asciiTheme="minorHAnsi" w:hAnsiTheme="minorHAnsi" w:cstheme="minorHAnsi"/>
          <w:bCs/>
          <w:lang w:val="bg-BG"/>
        </w:rPr>
        <w:t xml:space="preserve"> като „Силно ограничен“ за използване химикал</w:t>
      </w:r>
      <w:r w:rsidR="00DA7326" w:rsidRPr="00BF2ECF">
        <w:rPr>
          <w:rFonts w:asciiTheme="minorHAnsi" w:hAnsiTheme="minorHAnsi" w:cstheme="minorHAnsi"/>
          <w:bCs/>
          <w:lang w:val="bg-BG"/>
        </w:rPr>
        <w:t xml:space="preserve"> и по-щадящ за контрол на насекомните вредители метод</w:t>
      </w:r>
      <w:r w:rsidR="00C50C72" w:rsidRPr="00BF2ECF">
        <w:rPr>
          <w:rFonts w:asciiTheme="minorHAnsi" w:hAnsiTheme="minorHAnsi" w:cstheme="minorHAnsi"/>
          <w:bCs/>
          <w:lang w:val="bg-BG"/>
        </w:rPr>
        <w:t xml:space="preserve">. </w:t>
      </w:r>
      <w:r w:rsidR="001C7E48" w:rsidRPr="00BF2ECF">
        <w:rPr>
          <w:rFonts w:asciiTheme="minorHAnsi" w:hAnsiTheme="minorHAnsi" w:cstheme="minorHAnsi"/>
          <w:bCs/>
          <w:lang w:val="bg-BG"/>
        </w:rPr>
        <w:t>През есента на 2024 г. е установено наличие на вредител тополова петниста златка</w:t>
      </w:r>
      <w:r w:rsidR="00676383" w:rsidRPr="00BF2ECF">
        <w:rPr>
          <w:rFonts w:asciiTheme="minorHAnsi" w:hAnsiTheme="minorHAnsi" w:cstheme="minorHAnsi"/>
          <w:bCs/>
          <w:lang w:val="bg-BG"/>
        </w:rPr>
        <w:t xml:space="preserve">, голяма и малка тополова </w:t>
      </w:r>
      <w:proofErr w:type="spellStart"/>
      <w:r w:rsidR="00676383" w:rsidRPr="00BF2ECF">
        <w:rPr>
          <w:rFonts w:asciiTheme="minorHAnsi" w:hAnsiTheme="minorHAnsi" w:cstheme="minorHAnsi"/>
          <w:bCs/>
          <w:lang w:val="bg-BG"/>
        </w:rPr>
        <w:t>стъкленка</w:t>
      </w:r>
      <w:proofErr w:type="spellEnd"/>
      <w:r w:rsidR="00676383" w:rsidRPr="00BF2ECF">
        <w:rPr>
          <w:rFonts w:asciiTheme="minorHAnsi" w:hAnsiTheme="minorHAnsi" w:cstheme="minorHAnsi"/>
          <w:bCs/>
          <w:lang w:val="bg-BG"/>
        </w:rPr>
        <w:t xml:space="preserve"> </w:t>
      </w:r>
      <w:r w:rsidR="001C7E48" w:rsidRPr="00BF2ECF">
        <w:rPr>
          <w:rFonts w:asciiTheme="minorHAnsi" w:hAnsiTheme="minorHAnsi" w:cstheme="minorHAnsi"/>
          <w:bCs/>
          <w:lang w:val="bg-BG"/>
        </w:rPr>
        <w:t>в младите тополови култури</w:t>
      </w:r>
      <w:r w:rsidR="00CE6841">
        <w:rPr>
          <w:rFonts w:asciiTheme="minorHAnsi" w:hAnsiTheme="minorHAnsi" w:cstheme="minorHAnsi"/>
          <w:bCs/>
          <w:lang w:val="bg-BG"/>
        </w:rPr>
        <w:t>,</w:t>
      </w:r>
      <w:r w:rsidR="001C7E48" w:rsidRPr="00BF2ECF">
        <w:rPr>
          <w:rFonts w:asciiTheme="minorHAnsi" w:hAnsiTheme="minorHAnsi" w:cstheme="minorHAnsi"/>
          <w:bCs/>
          <w:lang w:val="bg-BG"/>
        </w:rPr>
        <w:t xml:space="preserve"> за което са регистрирани сигнални листи и е поискана проверка от ЛЗС град Варна и РДГ гр. Русе. В следствие на това е извършена проверка на терен, за която е съставен констативен протокол от 22.10.2024 г., съгласно който са дадени указания и предписания за </w:t>
      </w:r>
      <w:r w:rsidR="000157F6" w:rsidRPr="00BF2ECF">
        <w:rPr>
          <w:rFonts w:asciiTheme="minorHAnsi" w:hAnsiTheme="minorHAnsi" w:cstheme="minorHAnsi"/>
          <w:bCs/>
          <w:lang w:val="bg-BG"/>
        </w:rPr>
        <w:t>провеждане на механична борба – изкореняване и унищожаване на нападнатите тополови фиданки</w:t>
      </w:r>
      <w:r w:rsidR="00676383" w:rsidRPr="00BF2ECF">
        <w:rPr>
          <w:rFonts w:asciiTheme="minorHAnsi" w:hAnsiTheme="minorHAnsi" w:cstheme="minorHAnsi"/>
          <w:bCs/>
          <w:lang w:val="bg-BG"/>
        </w:rPr>
        <w:t xml:space="preserve"> </w:t>
      </w:r>
      <w:r w:rsidR="00981749" w:rsidRPr="00BF2ECF">
        <w:rPr>
          <w:rFonts w:asciiTheme="minorHAnsi" w:hAnsiTheme="minorHAnsi" w:cstheme="minorHAnsi"/>
          <w:bCs/>
          <w:lang w:val="bg-BG"/>
        </w:rPr>
        <w:t>в края на 2024 г. и началото на 2025 г.</w:t>
      </w:r>
      <w:r w:rsidR="000157F6" w:rsidRPr="00BF2ECF">
        <w:rPr>
          <w:rFonts w:asciiTheme="minorHAnsi" w:hAnsiTheme="minorHAnsi" w:cstheme="minorHAnsi"/>
          <w:bCs/>
          <w:lang w:val="bg-BG"/>
        </w:rPr>
        <w:t xml:space="preserve">, както и прилагане на проникващи инсектициди по време на излюпване и </w:t>
      </w:r>
      <w:proofErr w:type="spellStart"/>
      <w:r w:rsidR="000157F6" w:rsidRPr="00BF2ECF">
        <w:rPr>
          <w:rFonts w:asciiTheme="minorHAnsi" w:hAnsiTheme="minorHAnsi" w:cstheme="minorHAnsi"/>
          <w:bCs/>
          <w:lang w:val="bg-BG"/>
        </w:rPr>
        <w:t>вгризване</w:t>
      </w:r>
      <w:proofErr w:type="spellEnd"/>
      <w:r w:rsidR="000157F6" w:rsidRPr="00BF2ECF">
        <w:rPr>
          <w:rFonts w:asciiTheme="minorHAnsi" w:hAnsiTheme="minorHAnsi" w:cstheme="minorHAnsi"/>
          <w:bCs/>
          <w:lang w:val="bg-BG"/>
        </w:rPr>
        <w:t xml:space="preserve"> на ларвите, внасяне на гранулирани системни инсектициди в почвата около стъблата на фиданките през 2025 г. </w:t>
      </w:r>
      <w:r w:rsidR="000D23EC" w:rsidRPr="00BF2ECF">
        <w:rPr>
          <w:rFonts w:asciiTheme="minorHAnsi" w:hAnsiTheme="minorHAnsi" w:cstheme="minorHAnsi"/>
          <w:bCs/>
          <w:lang w:val="bg-BG"/>
        </w:rPr>
        <w:t xml:space="preserve">След </w:t>
      </w:r>
      <w:r w:rsidR="000D23EC">
        <w:rPr>
          <w:rFonts w:asciiTheme="minorHAnsi" w:hAnsiTheme="minorHAnsi" w:cstheme="minorHAnsi"/>
          <w:bCs/>
          <w:lang w:val="bg-BG"/>
        </w:rPr>
        <w:t xml:space="preserve">проведена механична борба и </w:t>
      </w:r>
      <w:r w:rsidR="000D23EC" w:rsidRPr="00BF2ECF">
        <w:rPr>
          <w:rFonts w:asciiTheme="minorHAnsi" w:hAnsiTheme="minorHAnsi" w:cstheme="minorHAnsi"/>
          <w:bCs/>
          <w:lang w:val="bg-BG"/>
        </w:rPr>
        <w:t>извършен мониторинг е установено, че нападението от тополова петниста златка се разпространява скоростно в младите култури</w:t>
      </w:r>
      <w:r w:rsidR="000D23EC">
        <w:rPr>
          <w:rFonts w:asciiTheme="minorHAnsi" w:hAnsiTheme="minorHAnsi" w:cstheme="minorHAnsi"/>
          <w:bCs/>
          <w:lang w:val="bg-BG"/>
        </w:rPr>
        <w:t>, т.е. борбата е неефективна</w:t>
      </w:r>
      <w:r w:rsidR="000D23EC">
        <w:rPr>
          <w:rFonts w:asciiTheme="minorHAnsi" w:hAnsiTheme="minorHAnsi" w:cstheme="minorHAnsi"/>
          <w:bCs/>
        </w:rPr>
        <w:t>,</w:t>
      </w:r>
      <w:r w:rsidR="000D23EC" w:rsidRPr="00BF2ECF">
        <w:rPr>
          <w:rFonts w:asciiTheme="minorHAnsi" w:hAnsiTheme="minorHAnsi" w:cstheme="minorHAnsi"/>
          <w:bCs/>
          <w:lang w:val="bg-BG"/>
        </w:rPr>
        <w:t xml:space="preserve"> </w:t>
      </w:r>
      <w:r w:rsidR="000157F6" w:rsidRPr="00BF2ECF">
        <w:rPr>
          <w:rFonts w:asciiTheme="minorHAnsi" w:hAnsiTheme="minorHAnsi" w:cstheme="minorHAnsi"/>
          <w:bCs/>
          <w:lang w:val="bg-BG"/>
        </w:rPr>
        <w:t xml:space="preserve"> нападението от тополова петниста златка се разпространява скоростно в младите култури и е поискана втора консултация с ЛЗС град Варна и РДГ гр. Русе, при което след теренна проверка е съставен втори констативен протокол </w:t>
      </w:r>
      <w:r w:rsidR="00676383" w:rsidRPr="00BF2ECF">
        <w:rPr>
          <w:rFonts w:asciiTheme="minorHAnsi" w:hAnsiTheme="minorHAnsi" w:cstheme="minorHAnsi"/>
          <w:bCs/>
          <w:lang w:val="bg-BG"/>
        </w:rPr>
        <w:t>от 06.11.2024 г., съгласно който е установено, че повредите процентно в културите се увеличават</w:t>
      </w:r>
      <w:r w:rsidR="00981749" w:rsidRPr="00BF2ECF">
        <w:rPr>
          <w:rFonts w:asciiTheme="minorHAnsi" w:hAnsiTheme="minorHAnsi" w:cstheme="minorHAnsi"/>
          <w:bCs/>
          <w:lang w:val="bg-BG"/>
        </w:rPr>
        <w:t xml:space="preserve">, </w:t>
      </w:r>
      <w:proofErr w:type="spellStart"/>
      <w:r w:rsidR="00981749" w:rsidRPr="00BF2ECF">
        <w:rPr>
          <w:rFonts w:asciiTheme="minorHAnsi" w:hAnsiTheme="minorHAnsi" w:cstheme="minorHAnsi"/>
          <w:bCs/>
          <w:lang w:val="bg-BG"/>
        </w:rPr>
        <w:t>вследтвие</w:t>
      </w:r>
      <w:proofErr w:type="spellEnd"/>
      <w:r w:rsidR="00981749" w:rsidRPr="00BF2ECF">
        <w:rPr>
          <w:rFonts w:asciiTheme="minorHAnsi" w:hAnsiTheme="minorHAnsi" w:cstheme="minorHAnsi"/>
          <w:bCs/>
          <w:lang w:val="bg-BG"/>
        </w:rPr>
        <w:t xml:space="preserve"> на което има бракувани култури. На 13.11.2024 г. е проведена работна среща между ЛЗС, РДГ и СЦДП, вследствие на която е разработена и утвърдена програма за растителна защита</w:t>
      </w:r>
      <w:r w:rsidR="00F16F55" w:rsidRPr="00BF2ECF">
        <w:rPr>
          <w:rFonts w:asciiTheme="minorHAnsi" w:hAnsiTheme="minorHAnsi" w:cstheme="minorHAnsi"/>
          <w:bCs/>
        </w:rPr>
        <w:t xml:space="preserve"> </w:t>
      </w:r>
      <w:r w:rsidR="00F16F55" w:rsidRPr="00BF2ECF">
        <w:rPr>
          <w:rFonts w:asciiTheme="minorHAnsi" w:hAnsiTheme="minorHAnsi" w:cstheme="minorHAnsi"/>
          <w:bCs/>
          <w:lang w:val="bg-BG"/>
        </w:rPr>
        <w:t>със задължителен характер за стопанствата</w:t>
      </w:r>
      <w:r w:rsidR="00981749" w:rsidRPr="00BF2ECF">
        <w:rPr>
          <w:rFonts w:asciiTheme="minorHAnsi" w:hAnsiTheme="minorHAnsi" w:cstheme="minorHAnsi"/>
          <w:bCs/>
          <w:lang w:val="bg-BG"/>
        </w:rPr>
        <w:t xml:space="preserve">, с която се регламентира използването на препарати за растителна защита-вид, доза, време на използване. </w:t>
      </w:r>
      <w:r w:rsidR="00F16F55" w:rsidRPr="00BF2ECF">
        <w:rPr>
          <w:rFonts w:asciiTheme="minorHAnsi" w:hAnsiTheme="minorHAnsi" w:cstheme="minorHAnsi"/>
          <w:bCs/>
          <w:lang w:val="bg-BG"/>
        </w:rPr>
        <w:t>Поради липса на установена практика в България</w:t>
      </w:r>
      <w:r w:rsidR="00DA7326" w:rsidRPr="00BF2ECF">
        <w:rPr>
          <w:rFonts w:asciiTheme="minorHAnsi" w:hAnsiTheme="minorHAnsi" w:cstheme="minorHAnsi"/>
          <w:bCs/>
          <w:lang w:val="bg-BG"/>
        </w:rPr>
        <w:t>,</w:t>
      </w:r>
      <w:r w:rsidR="00F16F55" w:rsidRPr="00BF2ECF">
        <w:rPr>
          <w:rFonts w:asciiTheme="minorHAnsi" w:hAnsiTheme="minorHAnsi" w:cstheme="minorHAnsi"/>
          <w:bCs/>
          <w:lang w:val="bg-BG"/>
        </w:rPr>
        <w:t xml:space="preserve"> в борбата с тополовата петниста златка, предложената програма е с експериментален характер. </w:t>
      </w:r>
      <w:r w:rsidR="00A71D3D" w:rsidRPr="00BF2ECF">
        <w:rPr>
          <w:rFonts w:asciiTheme="minorHAnsi" w:hAnsiTheme="minorHAnsi" w:cstheme="minorHAnsi"/>
          <w:bCs/>
          <w:lang w:val="bg-BG"/>
        </w:rPr>
        <w:t xml:space="preserve">Поради скоростното и повсеместно разпространение на вредителя, множеството бракувани култури, вследствие на повредите от него и липсата на практика за ефективна борба с него е избран  </w:t>
      </w:r>
      <w:proofErr w:type="spellStart"/>
      <w:r w:rsidR="000F6DC6">
        <w:rPr>
          <w:rFonts w:asciiTheme="minorHAnsi" w:hAnsiTheme="minorHAnsi" w:cstheme="minorHAnsi"/>
          <w:bCs/>
          <w:lang w:val="bg-BG"/>
        </w:rPr>
        <w:t>делтаметрин</w:t>
      </w:r>
      <w:proofErr w:type="spellEnd"/>
      <w:r w:rsidR="00A71D3D" w:rsidRPr="00BF2ECF">
        <w:rPr>
          <w:rFonts w:asciiTheme="minorHAnsi" w:hAnsiTheme="minorHAnsi" w:cstheme="minorHAnsi"/>
          <w:bCs/>
          <w:lang w:val="bg-BG"/>
        </w:rPr>
        <w:t xml:space="preserve"> като щадящ метод с </w:t>
      </w:r>
      <w:proofErr w:type="spellStart"/>
      <w:r w:rsidR="000F6DC6">
        <w:t>бърз</w:t>
      </w:r>
      <w:proofErr w:type="spellEnd"/>
      <w:r w:rsidR="000F6DC6">
        <w:t xml:space="preserve"> </w:t>
      </w:r>
      <w:proofErr w:type="spellStart"/>
      <w:r w:rsidR="000F6DC6">
        <w:t>инициален</w:t>
      </w:r>
      <w:proofErr w:type="spellEnd"/>
      <w:r w:rsidR="000F6DC6">
        <w:t xml:space="preserve"> (</w:t>
      </w:r>
      <w:proofErr w:type="spellStart"/>
      <w:r w:rsidR="000F6DC6">
        <w:t>нокдаун</w:t>
      </w:r>
      <w:proofErr w:type="spellEnd"/>
      <w:r w:rsidR="000F6DC6">
        <w:t xml:space="preserve">) </w:t>
      </w:r>
      <w:proofErr w:type="spellStart"/>
      <w:r w:rsidR="000F6DC6">
        <w:t>ефект</w:t>
      </w:r>
      <w:proofErr w:type="spellEnd"/>
      <w:r w:rsidR="00DA7326" w:rsidRPr="00BF2ECF">
        <w:rPr>
          <w:rFonts w:asciiTheme="minorHAnsi" w:hAnsiTheme="minorHAnsi" w:cstheme="minorHAnsi"/>
          <w:bCs/>
          <w:lang w:val="bg-BG"/>
        </w:rPr>
        <w:t>, който да се прилага за третиране на  растенията</w:t>
      </w:r>
      <w:r w:rsidR="000F6DC6">
        <w:rPr>
          <w:rFonts w:asciiTheme="minorHAnsi" w:hAnsiTheme="minorHAnsi" w:cstheme="minorHAnsi"/>
          <w:bCs/>
          <w:lang w:val="bg-BG"/>
        </w:rPr>
        <w:t xml:space="preserve"> по време на </w:t>
      </w:r>
      <w:r w:rsidR="00800E52">
        <w:rPr>
          <w:rFonts w:asciiTheme="minorHAnsi" w:hAnsiTheme="minorHAnsi" w:cstheme="minorHAnsi"/>
          <w:bCs/>
          <w:lang w:val="bg-BG"/>
        </w:rPr>
        <w:t>летежа</w:t>
      </w:r>
      <w:r w:rsidR="000F6DC6">
        <w:rPr>
          <w:rFonts w:asciiTheme="minorHAnsi" w:hAnsiTheme="minorHAnsi" w:cstheme="minorHAnsi"/>
          <w:bCs/>
          <w:lang w:val="bg-BG"/>
        </w:rPr>
        <w:t>.</w:t>
      </w:r>
      <w:r w:rsidR="00CE6841">
        <w:rPr>
          <w:rFonts w:asciiTheme="minorHAnsi" w:hAnsiTheme="minorHAnsi" w:cstheme="minorHAnsi"/>
          <w:bCs/>
          <w:lang w:val="bg-BG"/>
        </w:rPr>
        <w:t xml:space="preserve"> </w:t>
      </w:r>
    </w:p>
    <w:p w14:paraId="2A78308B" w14:textId="77777777" w:rsidR="00BC2F87" w:rsidRDefault="00BC2F87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5FEB17BD" w14:textId="1B836D3F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Настоящата оценка на риска от използването на пестицида в горскостопанските дейности се базира на факта, че </w:t>
      </w:r>
      <w:proofErr w:type="spellStart"/>
      <w:r w:rsidR="000F6DC6">
        <w:rPr>
          <w:rFonts w:asciiTheme="minorHAnsi" w:hAnsiTheme="minorHAnsi" w:cstheme="minorHAnsi"/>
          <w:b/>
          <w:lang w:val="bg-BG"/>
        </w:rPr>
        <w:t>делтаметрин</w:t>
      </w:r>
      <w:proofErr w:type="spellEnd"/>
      <w:r w:rsidR="000F6DC6">
        <w:rPr>
          <w:rFonts w:asciiTheme="minorHAnsi" w:hAnsiTheme="minorHAnsi" w:cstheme="minorHAnsi"/>
          <w:b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 е включен в списъка с</w:t>
      </w:r>
      <w:r w:rsidR="00F36623">
        <w:rPr>
          <w:rFonts w:asciiTheme="minorHAnsi" w:hAnsiTheme="minorHAnsi" w:cstheme="minorHAnsi"/>
          <w:lang w:val="bg-BG"/>
        </w:rPr>
        <w:t xml:space="preserve"> много </w:t>
      </w:r>
      <w:r>
        <w:rPr>
          <w:rFonts w:asciiTheme="minorHAnsi" w:hAnsiTheme="minorHAnsi" w:cstheme="minorHAnsi"/>
          <w:lang w:val="bg-BG"/>
        </w:rPr>
        <w:t xml:space="preserve">опасни химически пестициди на </w:t>
      </w:r>
      <w:r>
        <w:rPr>
          <w:rFonts w:asciiTheme="minorHAnsi" w:hAnsiTheme="minorHAnsi" w:cstheme="minorHAnsi"/>
        </w:rPr>
        <w:t>FSC</w:t>
      </w:r>
      <w:r w:rsidRPr="00E21E2E">
        <w:rPr>
          <w:rFonts w:asciiTheme="minorHAnsi" w:hAnsiTheme="minorHAnsi"/>
          <w:bCs/>
          <w:sz w:val="28"/>
          <w:szCs w:val="28"/>
          <w:vertAlign w:val="superscript"/>
        </w:rPr>
        <w:t>®</w:t>
      </w:r>
      <w:r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</w:rPr>
        <w:t>(FSC-POL-30-001a)</w:t>
      </w:r>
      <w:r>
        <w:rPr>
          <w:rFonts w:asciiTheme="minorHAnsi" w:hAnsiTheme="minorHAnsi" w:cstheme="minorHAnsi"/>
          <w:lang w:val="bg-BG"/>
        </w:rPr>
        <w:t xml:space="preserve"> в категория </w:t>
      </w:r>
      <w:r w:rsidR="00E25A50" w:rsidRPr="00D95245">
        <w:rPr>
          <w:rFonts w:asciiTheme="minorHAnsi" w:hAnsiTheme="minorHAnsi" w:cstheme="minorHAnsi"/>
          <w:b/>
          <w:lang w:val="bg-BG"/>
        </w:rPr>
        <w:t>„Силно ограничен“</w:t>
      </w:r>
      <w:r>
        <w:rPr>
          <w:rFonts w:asciiTheme="minorHAnsi" w:hAnsiTheme="minorHAnsi" w:cstheme="minorHAnsi"/>
          <w:lang w:val="bg-BG"/>
        </w:rPr>
        <w:t xml:space="preserve">, като остро токсичен при поглъщане, което изисква значителни усилия за смекчаване на рисковете за човешкото здраве при използването му. От друга страна, </w:t>
      </w:r>
      <w:r w:rsidR="00B52DED">
        <w:rPr>
          <w:rFonts w:asciiTheme="minorHAnsi" w:hAnsiTheme="minorHAnsi" w:cstheme="minorHAnsi"/>
          <w:lang w:val="bg-BG"/>
        </w:rPr>
        <w:t>използването</w:t>
      </w:r>
      <w:r>
        <w:rPr>
          <w:rFonts w:asciiTheme="minorHAnsi" w:hAnsiTheme="minorHAnsi" w:cstheme="minorHAnsi"/>
          <w:lang w:val="bg-BG"/>
        </w:rPr>
        <w:t xml:space="preserve"> на препарата в природата представлява сериозен риск за замърсяване на водните </w:t>
      </w:r>
      <w:r>
        <w:rPr>
          <w:rFonts w:asciiTheme="minorHAnsi" w:hAnsiTheme="minorHAnsi" w:cstheme="minorHAnsi"/>
          <w:lang w:val="bg-BG"/>
        </w:rPr>
        <w:lastRenderedPageBreak/>
        <w:t>екосистеми и увреждане на водните обитатели</w:t>
      </w:r>
      <w:r w:rsidR="00ED7A27">
        <w:rPr>
          <w:rFonts w:asciiTheme="minorHAnsi" w:hAnsiTheme="minorHAnsi" w:cstheme="minorHAnsi"/>
          <w:lang w:val="bg-BG"/>
        </w:rPr>
        <w:t>, а оттам и по хранителната верига</w:t>
      </w:r>
      <w:r>
        <w:rPr>
          <w:rFonts w:asciiTheme="minorHAnsi" w:hAnsiTheme="minorHAnsi" w:cstheme="minorHAnsi"/>
          <w:lang w:val="bg-BG"/>
        </w:rPr>
        <w:t xml:space="preserve">. Ето защо, оценката разглежда в голяма степен именно </w:t>
      </w:r>
      <w:r w:rsidR="00073495">
        <w:rPr>
          <w:rFonts w:asciiTheme="minorHAnsi" w:hAnsiTheme="minorHAnsi" w:cstheme="minorHAnsi"/>
          <w:lang w:val="bg-BG"/>
        </w:rPr>
        <w:t>тези рискове</w:t>
      </w:r>
      <w:r>
        <w:rPr>
          <w:rFonts w:asciiTheme="minorHAnsi" w:hAnsiTheme="minorHAnsi" w:cstheme="minorHAnsi"/>
          <w:lang w:val="bg-BG"/>
        </w:rPr>
        <w:t xml:space="preserve">. Необходимо е обаче да се отчетат и други потенциални негативни въздействия, свързани с използването на препарата, </w:t>
      </w:r>
      <w:r w:rsidR="00073495">
        <w:rPr>
          <w:rFonts w:asciiTheme="minorHAnsi" w:hAnsiTheme="minorHAnsi" w:cstheme="minorHAnsi"/>
          <w:lang w:val="bg-BG"/>
        </w:rPr>
        <w:t xml:space="preserve">които също са разгледани </w:t>
      </w:r>
      <w:r>
        <w:rPr>
          <w:rFonts w:asciiTheme="minorHAnsi" w:hAnsiTheme="minorHAnsi" w:cstheme="minorHAnsi"/>
          <w:lang w:val="bg-BG"/>
        </w:rPr>
        <w:t xml:space="preserve">и са набелязани мерки за минимизиране на </w:t>
      </w:r>
      <w:r w:rsidR="00B52DED">
        <w:rPr>
          <w:rFonts w:asciiTheme="minorHAnsi" w:hAnsiTheme="minorHAnsi" w:cstheme="minorHAnsi"/>
          <w:lang w:val="bg-BG"/>
        </w:rPr>
        <w:t xml:space="preserve">неблагоприятните </w:t>
      </w:r>
      <w:r>
        <w:rPr>
          <w:rFonts w:asciiTheme="minorHAnsi" w:hAnsiTheme="minorHAnsi" w:cstheme="minorHAnsi"/>
          <w:lang w:val="bg-BG"/>
        </w:rPr>
        <w:t>въздействи</w:t>
      </w:r>
      <w:r w:rsidR="00B52DED">
        <w:rPr>
          <w:rFonts w:asciiTheme="minorHAnsi" w:hAnsiTheme="minorHAnsi" w:cstheme="minorHAnsi"/>
          <w:lang w:val="bg-BG"/>
        </w:rPr>
        <w:t>я</w:t>
      </w:r>
      <w:r>
        <w:rPr>
          <w:rFonts w:asciiTheme="minorHAnsi" w:hAnsiTheme="minorHAnsi" w:cstheme="minorHAnsi"/>
          <w:lang w:val="bg-BG"/>
        </w:rPr>
        <w:t>, в</w:t>
      </w:r>
      <w:r w:rsidR="00B52DED"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>зависимост от оценката на мащаба, интензивността и риска за появ</w:t>
      </w:r>
      <w:r w:rsidR="00B52DED">
        <w:rPr>
          <w:rFonts w:asciiTheme="minorHAnsi" w:hAnsiTheme="minorHAnsi" w:cstheme="minorHAnsi"/>
          <w:lang w:val="bg-BG"/>
        </w:rPr>
        <w:t>ата</w:t>
      </w:r>
      <w:r>
        <w:rPr>
          <w:rFonts w:asciiTheme="minorHAnsi" w:hAnsiTheme="minorHAnsi" w:cstheme="minorHAnsi"/>
          <w:lang w:val="bg-BG"/>
        </w:rPr>
        <w:t xml:space="preserve"> им. </w:t>
      </w:r>
    </w:p>
    <w:p w14:paraId="58FAA64B" w14:textId="77777777" w:rsidR="00AA672B" w:rsidRDefault="00AA672B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22CA7605" w14:textId="104B5AF8" w:rsidR="00693941" w:rsidRPr="00F46E3B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Настоящата Оценка на риска се прилага не само за използването на </w:t>
      </w:r>
      <w:proofErr w:type="spellStart"/>
      <w:r w:rsidR="000F6DC6">
        <w:rPr>
          <w:rFonts w:asciiTheme="minorHAnsi" w:hAnsiTheme="minorHAnsi" w:cstheme="minorHAnsi"/>
          <w:b/>
          <w:lang w:val="bg-BG"/>
        </w:rPr>
        <w:t>делтаметрин</w:t>
      </w:r>
      <w:proofErr w:type="spellEnd"/>
      <w:r>
        <w:rPr>
          <w:rFonts w:asciiTheme="minorHAnsi" w:hAnsiTheme="minorHAnsi" w:cstheme="minorHAnsi"/>
          <w:lang w:val="bg-BG"/>
        </w:rPr>
        <w:t xml:space="preserve">, но и за смесването му с други компоненти, съхраняването на препарата, както и изхвърлянето на опаковките или остатъци от него. </w:t>
      </w:r>
    </w:p>
    <w:p w14:paraId="4C1E7170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F46E3B">
        <w:rPr>
          <w:rFonts w:asciiTheme="minorHAnsi" w:hAnsiTheme="minorHAnsi" w:cstheme="minorHAnsi"/>
          <w:lang w:val="bg-BG"/>
        </w:rPr>
        <w:t xml:space="preserve">При разработването на настоящата оценка на риска са взети предвид изискванията, заложени в следните нормативни документи: </w:t>
      </w:r>
    </w:p>
    <w:p w14:paraId="46F2A470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659B32DA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Закон за защита на растенията </w:t>
      </w: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lang w:val="bg-BG"/>
        </w:rPr>
        <w:t>ЗЗР</w:t>
      </w:r>
      <w:r>
        <w:rPr>
          <w:rFonts w:asciiTheme="minorHAnsi" w:hAnsiTheme="minorHAnsi" w:cstheme="minorHAnsi"/>
        </w:rPr>
        <w:t>);</w:t>
      </w:r>
    </w:p>
    <w:p w14:paraId="0DFAD10E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Наредба №2 от 30 януари 2012 г. за условията, начините и реда за прилагане на продукти за растителна защита в горските територии</w:t>
      </w:r>
      <w:r>
        <w:rPr>
          <w:rFonts w:asciiTheme="minorHAnsi" w:hAnsiTheme="minorHAnsi" w:cstheme="minorHAnsi"/>
        </w:rPr>
        <w:t>;</w:t>
      </w:r>
    </w:p>
    <w:p w14:paraId="6A32C33A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Наредба №</w:t>
      </w:r>
      <w:r w:rsidR="003A30ED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от </w:t>
      </w:r>
      <w:r w:rsidR="003A30ED">
        <w:rPr>
          <w:rFonts w:asciiTheme="minorHAnsi" w:hAnsiTheme="minorHAnsi" w:cstheme="minorHAnsi"/>
        </w:rPr>
        <w:t>5</w:t>
      </w:r>
      <w:r w:rsidR="003A30ED">
        <w:rPr>
          <w:rFonts w:asciiTheme="minorHAnsi" w:hAnsiTheme="minorHAnsi" w:cstheme="minorHAnsi"/>
          <w:lang w:val="bg-BG"/>
        </w:rPr>
        <w:t xml:space="preserve"> декември 2019</w:t>
      </w:r>
      <w:r>
        <w:rPr>
          <w:rFonts w:asciiTheme="minorHAnsi" w:hAnsiTheme="minorHAnsi" w:cstheme="minorHAnsi"/>
          <w:lang w:val="bg-BG"/>
        </w:rPr>
        <w:t xml:space="preserve"> г. за защита на горските територии от болести, вредители и други повреди</w:t>
      </w:r>
      <w:r>
        <w:rPr>
          <w:rFonts w:asciiTheme="minorHAnsi" w:hAnsiTheme="minorHAnsi" w:cstheme="minorHAnsi"/>
        </w:rPr>
        <w:t>;</w:t>
      </w:r>
    </w:p>
    <w:p w14:paraId="38786A4D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Наредба №13 от 26 август 2016 г. за мерките за опазване на пчелите и пчелните семейства от отравяне и начините за провеждане на растителнозащитни, дезинфекционни и </w:t>
      </w:r>
      <w:proofErr w:type="spellStart"/>
      <w:r>
        <w:rPr>
          <w:rFonts w:asciiTheme="minorHAnsi" w:hAnsiTheme="minorHAnsi" w:cstheme="minorHAnsi"/>
          <w:lang w:val="bg-BG"/>
        </w:rPr>
        <w:t>дезинсекционни</w:t>
      </w:r>
      <w:proofErr w:type="spellEnd"/>
      <w:r>
        <w:rPr>
          <w:rFonts w:asciiTheme="minorHAnsi" w:hAnsiTheme="minorHAnsi" w:cstheme="minorHAnsi"/>
          <w:lang w:val="bg-BG"/>
        </w:rPr>
        <w:t xml:space="preserve"> дейности</w:t>
      </w:r>
      <w:r>
        <w:rPr>
          <w:rFonts w:asciiTheme="minorHAnsi" w:hAnsiTheme="minorHAnsi" w:cstheme="minorHAnsi"/>
        </w:rPr>
        <w:t>;</w:t>
      </w:r>
    </w:p>
    <w:p w14:paraId="7E92EAD4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Ръководство по защита на горите, част </w:t>
      </w:r>
      <w:r>
        <w:rPr>
          <w:rFonts w:asciiTheme="minorHAnsi" w:hAnsiTheme="minorHAnsi" w:cstheme="minorHAnsi"/>
        </w:rPr>
        <w:t>II</w:t>
      </w:r>
      <w:r>
        <w:rPr>
          <w:rFonts w:asciiTheme="minorHAnsi" w:hAnsiTheme="minorHAnsi" w:cstheme="minorHAnsi"/>
          <w:lang w:val="bg-BG"/>
        </w:rPr>
        <w:t xml:space="preserve">, 2007 г. </w:t>
      </w:r>
    </w:p>
    <w:p w14:paraId="6547C591" w14:textId="77777777" w:rsidR="00693941" w:rsidRDefault="00693941" w:rsidP="00AE7545">
      <w:pPr>
        <w:pStyle w:val="Default"/>
        <w:jc w:val="both"/>
        <w:rPr>
          <w:rFonts w:asciiTheme="minorHAnsi" w:hAnsiTheme="minorHAnsi" w:cstheme="minorHAnsi"/>
          <w:lang w:val="bg-BG"/>
        </w:rPr>
      </w:pPr>
    </w:p>
    <w:p w14:paraId="0D7343F0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Допълнителни изисквания, включени в</w:t>
      </w:r>
      <w:r>
        <w:rPr>
          <w:rFonts w:asciiTheme="minorHAnsi" w:hAnsiTheme="minorHAnsi" w:cstheme="minorHAnsi"/>
        </w:rPr>
        <w:t xml:space="preserve">: </w:t>
      </w:r>
    </w:p>
    <w:p w14:paraId="1A02161F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Закон за водите</w:t>
      </w:r>
      <w:r>
        <w:rPr>
          <w:rFonts w:asciiTheme="minorHAnsi" w:hAnsiTheme="minorHAnsi" w:cstheme="minorHAnsi"/>
        </w:rPr>
        <w:t>;</w:t>
      </w:r>
    </w:p>
    <w:p w14:paraId="5D17651F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Закон за здравословни и безопасни условия на труд </w:t>
      </w:r>
      <w:r>
        <w:rPr>
          <w:rFonts w:asciiTheme="minorHAnsi" w:hAnsiTheme="minorHAnsi" w:cstheme="minorHAnsi"/>
        </w:rPr>
        <w:t>;</w:t>
      </w:r>
    </w:p>
    <w:p w14:paraId="658F4980" w14:textId="77777777" w:rsidR="006864AF" w:rsidRPr="00813674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lang w:val="bg-BG"/>
        </w:rPr>
      </w:pPr>
      <w:r w:rsidRPr="00EB45B5">
        <w:rPr>
          <w:rFonts w:asciiTheme="minorHAnsi" w:hAnsiTheme="minorHAnsi" w:cstheme="minorHAnsi"/>
          <w:lang w:val="bg-BG"/>
        </w:rPr>
        <w:t>Наредба № 3 за задължителните предварителни и периодични медицински прегледи на работниците</w:t>
      </w:r>
      <w:r w:rsidR="00813674">
        <w:rPr>
          <w:rFonts w:asciiTheme="minorHAnsi" w:hAnsiTheme="minorHAnsi" w:cstheme="minorHAnsi"/>
        </w:rPr>
        <w:t>;</w:t>
      </w:r>
    </w:p>
    <w:p w14:paraId="45039B47" w14:textId="77777777" w:rsidR="00ED7A27" w:rsidRPr="00B52DED" w:rsidRDefault="00813674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lang w:val="bg-BG"/>
        </w:rPr>
        <w:t>Закон за пчеларството.</w:t>
      </w:r>
    </w:p>
    <w:p w14:paraId="3668BC39" w14:textId="77777777" w:rsidR="00B147A7" w:rsidRDefault="00B147A7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B09B0D8" w14:textId="77777777" w:rsidR="004C6D8C" w:rsidRDefault="004C6D8C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DD23C03" w14:textId="77777777" w:rsidR="00C537AA" w:rsidRDefault="00C537AA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35552E82" w14:textId="77777777" w:rsidR="00C537AA" w:rsidRPr="00C537AA" w:rsidRDefault="00C537AA" w:rsidP="00C537AA">
      <w:pPr>
        <w:jc w:val="center"/>
        <w:rPr>
          <w:rFonts w:cstheme="minorHAnsi"/>
          <w:b/>
          <w:i/>
          <w:sz w:val="24"/>
          <w:szCs w:val="24"/>
          <w:u w:val="single"/>
          <w:lang w:val="bg-BG"/>
        </w:rPr>
      </w:pPr>
      <w:r>
        <w:rPr>
          <w:rFonts w:cstheme="minorHAnsi"/>
          <w:b/>
          <w:i/>
          <w:sz w:val="24"/>
          <w:szCs w:val="24"/>
          <w:u w:val="single"/>
          <w:lang w:val="bg-BG"/>
        </w:rPr>
        <w:t xml:space="preserve">Оценката на риска е достъпна за всички заинтересовани и засегнати страни в случай на поискване от тяхна страна! </w:t>
      </w:r>
    </w:p>
    <w:p w14:paraId="1FE60EF7" w14:textId="77777777" w:rsidR="00C537AA" w:rsidRDefault="00C537AA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  <w:sectPr w:rsidR="00C537AA" w:rsidSect="00B20F0C">
          <w:footerReference w:type="default" r:id="rId9"/>
          <w:pgSz w:w="11906" w:h="16838" w:code="9"/>
          <w:pgMar w:top="567" w:right="567" w:bottom="567" w:left="567" w:header="720" w:footer="720" w:gutter="0"/>
          <w:cols w:space="720"/>
          <w:docGrid w:linePitch="360"/>
        </w:sectPr>
      </w:pPr>
    </w:p>
    <w:p w14:paraId="2A21759F" w14:textId="4848D4BB" w:rsidR="006864AF" w:rsidRPr="00FD0F08" w:rsidRDefault="006864AF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sectPr w:rsidR="006864AF" w:rsidRPr="00FD0F08" w:rsidSect="00EB45B5">
      <w:pgSz w:w="15840" w:h="12240" w:orient="landscape"/>
      <w:pgMar w:top="360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C0E0D" w14:textId="77777777" w:rsidR="006923CC" w:rsidRDefault="006923CC" w:rsidP="00FB0C18">
      <w:pPr>
        <w:spacing w:after="0" w:line="240" w:lineRule="auto"/>
      </w:pPr>
      <w:r>
        <w:separator/>
      </w:r>
    </w:p>
  </w:endnote>
  <w:endnote w:type="continuationSeparator" w:id="0">
    <w:p w14:paraId="2029864F" w14:textId="77777777" w:rsidR="006923CC" w:rsidRDefault="006923CC" w:rsidP="00FB0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3462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CF6C88" w14:textId="77777777" w:rsidR="00FB0C18" w:rsidRDefault="00276471">
        <w:pPr>
          <w:pStyle w:val="a5"/>
          <w:jc w:val="center"/>
        </w:pPr>
        <w:r>
          <w:fldChar w:fldCharType="begin"/>
        </w:r>
        <w:r w:rsidR="00FB0C18">
          <w:instrText xml:space="preserve"> PAGE   \* MERGEFORMAT </w:instrText>
        </w:r>
        <w:r>
          <w:fldChar w:fldCharType="separate"/>
        </w:r>
        <w:r w:rsidR="00C537AA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18835DC6" w14:textId="77777777" w:rsidR="00FB0C18" w:rsidRDefault="00FB0C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4B0CB" w14:textId="77777777" w:rsidR="006923CC" w:rsidRDefault="006923CC" w:rsidP="00FB0C18">
      <w:pPr>
        <w:spacing w:after="0" w:line="240" w:lineRule="auto"/>
      </w:pPr>
      <w:r>
        <w:separator/>
      </w:r>
    </w:p>
  </w:footnote>
  <w:footnote w:type="continuationSeparator" w:id="0">
    <w:p w14:paraId="0D2AA4DA" w14:textId="77777777" w:rsidR="006923CC" w:rsidRDefault="006923CC" w:rsidP="00FB0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0EB"/>
    <w:multiLevelType w:val="hybridMultilevel"/>
    <w:tmpl w:val="51000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56211"/>
    <w:multiLevelType w:val="hybridMultilevel"/>
    <w:tmpl w:val="BB682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72FC1"/>
    <w:multiLevelType w:val="hybridMultilevel"/>
    <w:tmpl w:val="95D6BA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4F1F4E"/>
    <w:multiLevelType w:val="hybridMultilevel"/>
    <w:tmpl w:val="4B22CE12"/>
    <w:lvl w:ilvl="0" w:tplc="2466A04E">
      <w:start w:val="1"/>
      <w:numFmt w:val="upperRoman"/>
      <w:lvlText w:val="%1."/>
      <w:lvlJc w:val="left"/>
      <w:pPr>
        <w:ind w:left="16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" w15:restartNumberingAfterBreak="0">
    <w:nsid w:val="6B892920"/>
    <w:multiLevelType w:val="hybridMultilevel"/>
    <w:tmpl w:val="7F84557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1300224">
    <w:abstractNumId w:val="1"/>
  </w:num>
  <w:num w:numId="2" w16cid:durableId="1122311443">
    <w:abstractNumId w:val="0"/>
  </w:num>
  <w:num w:numId="3" w16cid:durableId="833230329">
    <w:abstractNumId w:val="2"/>
  </w:num>
  <w:num w:numId="4" w16cid:durableId="295598949">
    <w:abstractNumId w:val="4"/>
  </w:num>
  <w:num w:numId="5" w16cid:durableId="1146778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93"/>
    <w:rsid w:val="000157F6"/>
    <w:rsid w:val="0001768E"/>
    <w:rsid w:val="00023993"/>
    <w:rsid w:val="00025E64"/>
    <w:rsid w:val="00073495"/>
    <w:rsid w:val="000B58DE"/>
    <w:rsid w:val="000D23EC"/>
    <w:rsid w:val="000E0134"/>
    <w:rsid w:val="000E6502"/>
    <w:rsid w:val="000F1A18"/>
    <w:rsid w:val="000F6DC6"/>
    <w:rsid w:val="00112C68"/>
    <w:rsid w:val="00131317"/>
    <w:rsid w:val="00150EF5"/>
    <w:rsid w:val="0015556F"/>
    <w:rsid w:val="0016046D"/>
    <w:rsid w:val="00161755"/>
    <w:rsid w:val="00163391"/>
    <w:rsid w:val="001652C0"/>
    <w:rsid w:val="00181D0F"/>
    <w:rsid w:val="00193AF1"/>
    <w:rsid w:val="001B4D6C"/>
    <w:rsid w:val="001C7E48"/>
    <w:rsid w:val="001D6093"/>
    <w:rsid w:val="00215DF9"/>
    <w:rsid w:val="00220BB7"/>
    <w:rsid w:val="00241EA5"/>
    <w:rsid w:val="00243087"/>
    <w:rsid w:val="00245E6D"/>
    <w:rsid w:val="00251146"/>
    <w:rsid w:val="00276471"/>
    <w:rsid w:val="0029672B"/>
    <w:rsid w:val="002967A3"/>
    <w:rsid w:val="002B2C6F"/>
    <w:rsid w:val="002B44C0"/>
    <w:rsid w:val="002C0E49"/>
    <w:rsid w:val="002C3517"/>
    <w:rsid w:val="002F4BB5"/>
    <w:rsid w:val="00300177"/>
    <w:rsid w:val="0030460D"/>
    <w:rsid w:val="003076A4"/>
    <w:rsid w:val="00317561"/>
    <w:rsid w:val="00337AA5"/>
    <w:rsid w:val="00341682"/>
    <w:rsid w:val="00360542"/>
    <w:rsid w:val="003735BC"/>
    <w:rsid w:val="003741E4"/>
    <w:rsid w:val="0038608A"/>
    <w:rsid w:val="0039421D"/>
    <w:rsid w:val="003A30ED"/>
    <w:rsid w:val="003A7251"/>
    <w:rsid w:val="003D5A77"/>
    <w:rsid w:val="003D5D1E"/>
    <w:rsid w:val="00402666"/>
    <w:rsid w:val="0041271C"/>
    <w:rsid w:val="00425ED2"/>
    <w:rsid w:val="00456B29"/>
    <w:rsid w:val="00465C6A"/>
    <w:rsid w:val="00466DD8"/>
    <w:rsid w:val="004750EF"/>
    <w:rsid w:val="00475276"/>
    <w:rsid w:val="0048449B"/>
    <w:rsid w:val="004A1AD8"/>
    <w:rsid w:val="004B1E4A"/>
    <w:rsid w:val="004B5E06"/>
    <w:rsid w:val="004C6D8C"/>
    <w:rsid w:val="004E1AC5"/>
    <w:rsid w:val="004E31ED"/>
    <w:rsid w:val="004E680E"/>
    <w:rsid w:val="004F1AF7"/>
    <w:rsid w:val="005007EE"/>
    <w:rsid w:val="00501787"/>
    <w:rsid w:val="0051115B"/>
    <w:rsid w:val="005211CD"/>
    <w:rsid w:val="005257C0"/>
    <w:rsid w:val="00525C98"/>
    <w:rsid w:val="00537E3A"/>
    <w:rsid w:val="00542F64"/>
    <w:rsid w:val="00554CF4"/>
    <w:rsid w:val="00555867"/>
    <w:rsid w:val="00565BC7"/>
    <w:rsid w:val="005A2FC3"/>
    <w:rsid w:val="005C03C6"/>
    <w:rsid w:val="005D60FA"/>
    <w:rsid w:val="00606C00"/>
    <w:rsid w:val="00617DEC"/>
    <w:rsid w:val="00627646"/>
    <w:rsid w:val="006553E8"/>
    <w:rsid w:val="006600C6"/>
    <w:rsid w:val="00666CE3"/>
    <w:rsid w:val="00676383"/>
    <w:rsid w:val="006864AF"/>
    <w:rsid w:val="006923CC"/>
    <w:rsid w:val="00693941"/>
    <w:rsid w:val="006A3E10"/>
    <w:rsid w:val="006B3656"/>
    <w:rsid w:val="006D7F54"/>
    <w:rsid w:val="006F2588"/>
    <w:rsid w:val="006F4310"/>
    <w:rsid w:val="006F51D1"/>
    <w:rsid w:val="00713C29"/>
    <w:rsid w:val="00722C71"/>
    <w:rsid w:val="007750D7"/>
    <w:rsid w:val="007806AC"/>
    <w:rsid w:val="007829AF"/>
    <w:rsid w:val="00797656"/>
    <w:rsid w:val="007A0361"/>
    <w:rsid w:val="007A42C4"/>
    <w:rsid w:val="007B6E62"/>
    <w:rsid w:val="007B716E"/>
    <w:rsid w:val="00800E52"/>
    <w:rsid w:val="00813674"/>
    <w:rsid w:val="00813EB6"/>
    <w:rsid w:val="00860302"/>
    <w:rsid w:val="008B2513"/>
    <w:rsid w:val="008C6EB4"/>
    <w:rsid w:val="008E04B4"/>
    <w:rsid w:val="009236F3"/>
    <w:rsid w:val="0093466C"/>
    <w:rsid w:val="009464FA"/>
    <w:rsid w:val="00947256"/>
    <w:rsid w:val="00981749"/>
    <w:rsid w:val="0099106B"/>
    <w:rsid w:val="009F6517"/>
    <w:rsid w:val="00A257D1"/>
    <w:rsid w:val="00A50731"/>
    <w:rsid w:val="00A51438"/>
    <w:rsid w:val="00A71D3D"/>
    <w:rsid w:val="00AA672B"/>
    <w:rsid w:val="00AE49DF"/>
    <w:rsid w:val="00AE7545"/>
    <w:rsid w:val="00B02CCD"/>
    <w:rsid w:val="00B147A7"/>
    <w:rsid w:val="00B20F0C"/>
    <w:rsid w:val="00B25BD5"/>
    <w:rsid w:val="00B308F4"/>
    <w:rsid w:val="00B350FA"/>
    <w:rsid w:val="00B52DED"/>
    <w:rsid w:val="00B55C87"/>
    <w:rsid w:val="00BA34A2"/>
    <w:rsid w:val="00BA74F4"/>
    <w:rsid w:val="00BB2F22"/>
    <w:rsid w:val="00BC2F87"/>
    <w:rsid w:val="00BE621B"/>
    <w:rsid w:val="00BF2ECF"/>
    <w:rsid w:val="00C00292"/>
    <w:rsid w:val="00C247C9"/>
    <w:rsid w:val="00C47647"/>
    <w:rsid w:val="00C50C72"/>
    <w:rsid w:val="00C537AA"/>
    <w:rsid w:val="00C74C56"/>
    <w:rsid w:val="00CE2B68"/>
    <w:rsid w:val="00CE6841"/>
    <w:rsid w:val="00CE7AE7"/>
    <w:rsid w:val="00CF0ADF"/>
    <w:rsid w:val="00CF2347"/>
    <w:rsid w:val="00D46682"/>
    <w:rsid w:val="00D63E28"/>
    <w:rsid w:val="00D64483"/>
    <w:rsid w:val="00D95245"/>
    <w:rsid w:val="00DA0B3B"/>
    <w:rsid w:val="00DA22DB"/>
    <w:rsid w:val="00DA6A76"/>
    <w:rsid w:val="00DA7326"/>
    <w:rsid w:val="00DD1B98"/>
    <w:rsid w:val="00DD24B8"/>
    <w:rsid w:val="00DF6607"/>
    <w:rsid w:val="00DF6781"/>
    <w:rsid w:val="00E21E2E"/>
    <w:rsid w:val="00E25A50"/>
    <w:rsid w:val="00E315EB"/>
    <w:rsid w:val="00E3712E"/>
    <w:rsid w:val="00E4442D"/>
    <w:rsid w:val="00E4766E"/>
    <w:rsid w:val="00E6143E"/>
    <w:rsid w:val="00E71FF7"/>
    <w:rsid w:val="00E729F8"/>
    <w:rsid w:val="00E77EA6"/>
    <w:rsid w:val="00E81677"/>
    <w:rsid w:val="00EB027D"/>
    <w:rsid w:val="00EB45B5"/>
    <w:rsid w:val="00EC1D6D"/>
    <w:rsid w:val="00ED1447"/>
    <w:rsid w:val="00ED3870"/>
    <w:rsid w:val="00ED7A27"/>
    <w:rsid w:val="00EF256F"/>
    <w:rsid w:val="00F000E8"/>
    <w:rsid w:val="00F16F55"/>
    <w:rsid w:val="00F258F1"/>
    <w:rsid w:val="00F3556B"/>
    <w:rsid w:val="00F36623"/>
    <w:rsid w:val="00F37732"/>
    <w:rsid w:val="00F46E3B"/>
    <w:rsid w:val="00F72E5B"/>
    <w:rsid w:val="00F77052"/>
    <w:rsid w:val="00F82FFE"/>
    <w:rsid w:val="00F85EC5"/>
    <w:rsid w:val="00F90E30"/>
    <w:rsid w:val="00F95E30"/>
    <w:rsid w:val="00FB019A"/>
    <w:rsid w:val="00FB0C18"/>
    <w:rsid w:val="00FB721D"/>
    <w:rsid w:val="00FD0F08"/>
    <w:rsid w:val="00FD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D3B50E"/>
  <w15:docId w15:val="{252CDF30-7AC3-4A34-8224-F30BB2DF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75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4750EF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DD1B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B0C18"/>
  </w:style>
  <w:style w:type="paragraph" w:styleId="a5">
    <w:name w:val="footer"/>
    <w:basedOn w:val="a"/>
    <w:link w:val="a6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B0C18"/>
  </w:style>
  <w:style w:type="paragraph" w:styleId="a7">
    <w:name w:val="List Paragraph"/>
    <w:basedOn w:val="a"/>
    <w:uiPriority w:val="34"/>
    <w:qFormat/>
    <w:rsid w:val="006864AF"/>
    <w:pPr>
      <w:ind w:left="720"/>
      <w:contextualSpacing/>
    </w:pPr>
  </w:style>
  <w:style w:type="table" w:styleId="a8">
    <w:name w:val="Table Grid"/>
    <w:basedOn w:val="a1"/>
    <w:uiPriority w:val="39"/>
    <w:rsid w:val="00ED7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F7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a">
    <w:name w:val="annotation reference"/>
    <w:basedOn w:val="a0"/>
    <w:uiPriority w:val="99"/>
    <w:semiHidden/>
    <w:unhideWhenUsed/>
    <w:rsid w:val="003741E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741E4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3741E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1E4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3741E4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74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3741E4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606C00"/>
  </w:style>
  <w:style w:type="character" w:styleId="af1">
    <w:name w:val="Hyperlink"/>
    <w:basedOn w:val="a0"/>
    <w:uiPriority w:val="99"/>
    <w:semiHidden/>
    <w:unhideWhenUsed/>
    <w:rsid w:val="00BC2F87"/>
    <w:rPr>
      <w:color w:val="0000FF"/>
      <w:u w:val="single"/>
    </w:rPr>
  </w:style>
  <w:style w:type="character" w:styleId="af2">
    <w:name w:val="Strong"/>
    <w:basedOn w:val="a0"/>
    <w:uiPriority w:val="22"/>
    <w:qFormat/>
    <w:rsid w:val="000F1A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8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4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1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55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0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4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9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816C1-F9E0-41FA-80B0-C864A4B8D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1462</Words>
  <Characters>8340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Lacho</cp:lastModifiedBy>
  <cp:revision>5</cp:revision>
  <cp:lastPrinted>2026-04-23T13:20:00Z</cp:lastPrinted>
  <dcterms:created xsi:type="dcterms:W3CDTF">2026-04-23T13:09:00Z</dcterms:created>
  <dcterms:modified xsi:type="dcterms:W3CDTF">2026-04-23T13:25:00Z</dcterms:modified>
</cp:coreProperties>
</file>