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3F6AF" w14:textId="77777777" w:rsidR="00501787" w:rsidRDefault="00AE7545" w:rsidP="003076A4">
      <w:pPr>
        <w:jc w:val="center"/>
        <w:rPr>
          <w:rFonts w:cstheme="minorHAnsi"/>
          <w:b/>
          <w:sz w:val="24"/>
          <w:szCs w:val="24"/>
          <w:lang w:val="bg-BG"/>
        </w:rPr>
      </w:pPr>
      <w:r w:rsidRPr="00E21E2E">
        <w:rPr>
          <w:rFonts w:cstheme="minorHAnsi"/>
          <w:b/>
          <w:sz w:val="24"/>
          <w:szCs w:val="24"/>
          <w:lang w:val="bg-BG"/>
        </w:rPr>
        <w:t xml:space="preserve">ОЦЕНКА </w:t>
      </w:r>
      <w:r w:rsidRPr="001652C0">
        <w:rPr>
          <w:rFonts w:cstheme="minorHAnsi"/>
          <w:b/>
          <w:sz w:val="24"/>
          <w:szCs w:val="24"/>
          <w:lang w:val="bg-BG"/>
        </w:rPr>
        <w:t xml:space="preserve">НА </w:t>
      </w:r>
      <w:r w:rsidR="003076A4">
        <w:rPr>
          <w:rFonts w:cstheme="minorHAnsi"/>
          <w:b/>
          <w:sz w:val="24"/>
          <w:szCs w:val="24"/>
          <w:lang w:val="bg-BG"/>
        </w:rPr>
        <w:t xml:space="preserve">ЕКОЛОГИЧНИЯ И СОЦИАЛЕН </w:t>
      </w:r>
      <w:r w:rsidRPr="001652C0">
        <w:rPr>
          <w:rFonts w:cstheme="minorHAnsi"/>
          <w:b/>
          <w:sz w:val="24"/>
          <w:szCs w:val="24"/>
          <w:lang w:val="bg-BG"/>
        </w:rPr>
        <w:t xml:space="preserve">РИСК ОТ ИЗПОЛЗВАНЕТО </w:t>
      </w:r>
      <w:r w:rsidRPr="00E21E2E">
        <w:rPr>
          <w:rFonts w:cstheme="minorHAnsi"/>
          <w:b/>
          <w:sz w:val="24"/>
          <w:szCs w:val="24"/>
          <w:lang w:val="bg-BG"/>
        </w:rPr>
        <w:t xml:space="preserve">НА ХИМИЧЕСКИ ПЕСТИЦИДИ </w:t>
      </w:r>
      <w:r w:rsidRPr="00E21E2E">
        <w:rPr>
          <w:rFonts w:cstheme="minorHAnsi"/>
          <w:b/>
          <w:sz w:val="24"/>
          <w:szCs w:val="24"/>
        </w:rPr>
        <w:t>(</w:t>
      </w:r>
      <w:r w:rsidRPr="00E21E2E">
        <w:rPr>
          <w:rFonts w:cstheme="minorHAnsi"/>
          <w:b/>
          <w:sz w:val="24"/>
          <w:szCs w:val="24"/>
          <w:lang w:val="bg-BG"/>
        </w:rPr>
        <w:t>ПРЕПАРАТИ ЗА РАСТИТЕЛНА ЗАЩИТА</w:t>
      </w:r>
      <w:r w:rsidRPr="00E21E2E">
        <w:rPr>
          <w:rFonts w:cstheme="minorHAnsi"/>
          <w:b/>
          <w:sz w:val="24"/>
          <w:szCs w:val="24"/>
        </w:rPr>
        <w:t>)</w:t>
      </w:r>
      <w:r w:rsidRPr="00E21E2E">
        <w:rPr>
          <w:rFonts w:cstheme="minorHAnsi"/>
          <w:b/>
          <w:sz w:val="24"/>
          <w:szCs w:val="24"/>
          <w:lang w:val="bg-BG"/>
        </w:rPr>
        <w:t xml:space="preserve"> НА ТЕРИТОРИЯТА </w:t>
      </w:r>
      <w:r w:rsidRPr="00F46E3B">
        <w:rPr>
          <w:rFonts w:cstheme="minorHAnsi"/>
          <w:b/>
          <w:sz w:val="24"/>
          <w:szCs w:val="24"/>
          <w:lang w:val="bg-BG"/>
        </w:rPr>
        <w:t xml:space="preserve">НА </w:t>
      </w:r>
    </w:p>
    <w:p w14:paraId="067B626E" w14:textId="60B122DB" w:rsidR="001D6093" w:rsidRPr="005B10E5" w:rsidRDefault="00AE7545" w:rsidP="003076A4">
      <w:pPr>
        <w:jc w:val="center"/>
        <w:rPr>
          <w:rFonts w:cstheme="minorHAnsi"/>
          <w:b/>
          <w:sz w:val="24"/>
          <w:szCs w:val="24"/>
          <w:lang w:val="bg-BG"/>
        </w:rPr>
      </w:pPr>
      <w:r w:rsidRPr="00F46E3B">
        <w:rPr>
          <w:rFonts w:cstheme="minorHAnsi"/>
          <w:b/>
          <w:sz w:val="24"/>
          <w:szCs w:val="24"/>
          <w:lang w:val="bg-BG"/>
        </w:rPr>
        <w:t>ДГС</w:t>
      </w:r>
      <w:r w:rsidR="005B10E5">
        <w:rPr>
          <w:rFonts w:cstheme="minorHAnsi"/>
          <w:b/>
          <w:sz w:val="24"/>
          <w:szCs w:val="24"/>
          <w:lang w:val="bg-BG"/>
        </w:rPr>
        <w:t xml:space="preserve"> Тутракан</w:t>
      </w:r>
    </w:p>
    <w:p w14:paraId="467BDB0B" w14:textId="77777777" w:rsidR="00F46E3B" w:rsidRPr="00AA672B" w:rsidRDefault="00AE7545" w:rsidP="00AE7545">
      <w:pPr>
        <w:jc w:val="center"/>
        <w:rPr>
          <w:rFonts w:cstheme="minorHAnsi"/>
          <w:b/>
          <w:i/>
          <w:sz w:val="24"/>
          <w:szCs w:val="24"/>
          <w:u w:val="single"/>
          <w:lang w:val="bg-BG"/>
        </w:rPr>
      </w:pPr>
      <w:r w:rsidRPr="00AA672B">
        <w:rPr>
          <w:rFonts w:cstheme="minorHAnsi"/>
          <w:b/>
          <w:i/>
          <w:sz w:val="24"/>
          <w:szCs w:val="24"/>
          <w:u w:val="single"/>
        </w:rPr>
        <w:t>ACETAMIPRID</w:t>
      </w:r>
    </w:p>
    <w:p w14:paraId="188F20F8" w14:textId="77777777" w:rsidR="003076A4" w:rsidRPr="00243087" w:rsidRDefault="00F9654B" w:rsidP="00C16565">
      <w:pPr>
        <w:pStyle w:val="HTML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>
        <w:rPr>
          <w:rFonts w:asciiTheme="minorHAnsi" w:hAnsiTheme="minorHAnsi" w:cstheme="minorHAnsi"/>
          <w:b/>
          <w:sz w:val="24"/>
          <w:szCs w:val="24"/>
          <w:lang w:val="bg-BG"/>
        </w:rPr>
        <w:t>В</w:t>
      </w:r>
      <w:r w:rsidR="006F51D1" w:rsidRPr="00243087">
        <w:rPr>
          <w:rFonts w:asciiTheme="minorHAnsi" w:hAnsiTheme="minorHAnsi" w:cstheme="minorHAnsi"/>
          <w:b/>
          <w:sz w:val="24"/>
          <w:szCs w:val="24"/>
          <w:lang w:val="bg-BG"/>
        </w:rPr>
        <w:t>ъведение</w:t>
      </w:r>
    </w:p>
    <w:p w14:paraId="45F09A1E" w14:textId="22EF9584" w:rsidR="006F51D1" w:rsidRDefault="006F51D1" w:rsidP="00AE7545">
      <w:pPr>
        <w:pStyle w:val="HTML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ab/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Настоящата оценка на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екологичния и социален 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риск е разработена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във връзка с 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изискванията на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политика</w:t>
      </w:r>
      <w:proofErr w:type="spellEnd"/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та</w:t>
      </w:r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за</w:t>
      </w:r>
      <w:proofErr w:type="spellEnd"/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използване</w:t>
      </w:r>
      <w:proofErr w:type="spellEnd"/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на</w:t>
      </w:r>
      <w:proofErr w:type="spellEnd"/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r w:rsidR="005C03C6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химически 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пестициди </w:t>
      </w:r>
      <w:r w:rsidR="001D6093" w:rsidRPr="00E21E2E">
        <w:rPr>
          <w:rFonts w:asciiTheme="minorHAnsi" w:hAnsiTheme="minorHAnsi" w:cstheme="minorHAnsi"/>
          <w:sz w:val="24"/>
          <w:szCs w:val="24"/>
        </w:rPr>
        <w:t>(FSC-POL-30-001</w:t>
      </w:r>
      <w:r w:rsidR="005B10E5">
        <w:rPr>
          <w:rFonts w:asciiTheme="minorHAnsi" w:hAnsiTheme="minorHAnsi" w:cstheme="minorHAnsi"/>
          <w:sz w:val="24"/>
          <w:szCs w:val="24"/>
          <w:lang w:val="bg-BG"/>
        </w:rPr>
        <w:t>а</w:t>
      </w:r>
      <w:r w:rsidR="001D6093" w:rsidRPr="00E21E2E">
        <w:rPr>
          <w:rFonts w:asciiTheme="minorHAnsi" w:hAnsiTheme="minorHAnsi" w:cstheme="minorHAnsi"/>
          <w:sz w:val="24"/>
          <w:szCs w:val="24"/>
        </w:rPr>
        <w:t>)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на </w:t>
      </w:r>
      <w:r w:rsidR="004750EF" w:rsidRPr="00E21E2E">
        <w:rPr>
          <w:rFonts w:asciiTheme="minorHAnsi" w:hAnsiTheme="minorHAnsi" w:cstheme="minorHAnsi"/>
          <w:sz w:val="24"/>
          <w:szCs w:val="24"/>
        </w:rPr>
        <w:t>FSC</w:t>
      </w:r>
      <w:r w:rsidRPr="00E21E2E">
        <w:rPr>
          <w:rFonts w:asciiTheme="minorHAnsi" w:hAnsiTheme="minorHAnsi"/>
          <w:bCs/>
          <w:sz w:val="28"/>
          <w:szCs w:val="28"/>
          <w:vertAlign w:val="superscript"/>
        </w:rPr>
        <w:t>®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, която </w:t>
      </w:r>
      <w:r w:rsidR="00220BB7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е насочена към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прилагането</w:t>
      </w:r>
      <w:r w:rsidR="00220BB7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на подх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од, основан на риска, оценявайки </w:t>
      </w:r>
      <w:r w:rsidR="00220BB7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не само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опасността от използването на пестицидите, но също така и условията при които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те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могат да бъдат използвани.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>С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ертифицираните организации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е необходимо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да 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прилагат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система за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интегрирано</w:t>
      </w:r>
      <w:r w:rsidR="00243087">
        <w:rPr>
          <w:rFonts w:asciiTheme="minorHAnsi" w:hAnsiTheme="minorHAnsi" w:cstheme="minorHAnsi"/>
          <w:sz w:val="24"/>
          <w:szCs w:val="24"/>
          <w:lang w:val="bg-BG"/>
        </w:rPr>
        <w:t xml:space="preserve"> управление и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F37732" w:rsidRPr="00243087">
        <w:rPr>
          <w:rFonts w:asciiTheme="minorHAnsi" w:hAnsiTheme="minorHAnsi" w:cstheme="minorHAnsi"/>
          <w:sz w:val="24"/>
          <w:szCs w:val="24"/>
          <w:lang w:val="bg-BG"/>
        </w:rPr>
        <w:t>контрол</w:t>
      </w:r>
      <w:r w:rsidR="00F37732">
        <w:rPr>
          <w:rFonts w:asciiTheme="minorHAnsi" w:hAnsiTheme="minorHAnsi" w:cstheme="minorHAnsi"/>
          <w:color w:val="FF0000"/>
          <w:sz w:val="24"/>
          <w:szCs w:val="24"/>
          <w:lang w:val="bg-BG"/>
        </w:rPr>
        <w:t xml:space="preserve">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 вредителите, с цел избягване или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премахване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 използването на пестициди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в ДГС</w:t>
      </w:r>
      <w:r w:rsidR="004750EF" w:rsidRPr="00E21E2E">
        <w:rPr>
          <w:rFonts w:asciiTheme="minorHAnsi" w:hAnsiTheme="minorHAnsi" w:cstheme="minorHAnsi"/>
          <w:sz w:val="24"/>
          <w:szCs w:val="24"/>
        </w:rPr>
        <w:t>/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ДЛС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>,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както и да се минимизират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 рисковете за здравето на хората и околната среда, като същевременно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се поддържа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икономически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жизнено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 устойчиво </w:t>
      </w:r>
      <w:r w:rsidR="00AA672B">
        <w:rPr>
          <w:rFonts w:asciiTheme="minorHAnsi" w:hAnsiTheme="minorHAnsi" w:cstheme="minorHAnsi"/>
          <w:sz w:val="24"/>
          <w:szCs w:val="24"/>
          <w:lang w:val="bg-BG"/>
        </w:rPr>
        <w:t>горско стопанство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. </w:t>
      </w:r>
      <w:r w:rsidR="007A42C4" w:rsidRPr="00E21E2E">
        <w:rPr>
          <w:rFonts w:asciiTheme="minorHAnsi" w:hAnsiTheme="minorHAnsi" w:cstheme="minorHAnsi"/>
          <w:sz w:val="24"/>
          <w:szCs w:val="24"/>
          <w:lang w:val="bg-BG"/>
        </w:rPr>
        <w:t>В някои случаи, след като са идентифицирани и оценени вероятните въздействия от страна на вредител</w:t>
      </w:r>
      <w:r w:rsidR="00F37732" w:rsidRPr="00243087">
        <w:rPr>
          <w:rFonts w:asciiTheme="minorHAnsi" w:hAnsiTheme="minorHAnsi" w:cstheme="minorHAnsi"/>
          <w:color w:val="000000" w:themeColor="text1"/>
          <w:sz w:val="24"/>
          <w:szCs w:val="24"/>
          <w:lang w:val="bg-BG"/>
        </w:rPr>
        <w:t>и</w:t>
      </w:r>
      <w:r w:rsidR="00243087">
        <w:rPr>
          <w:rFonts w:asciiTheme="minorHAnsi" w:hAnsiTheme="minorHAnsi" w:cstheme="minorHAnsi"/>
          <w:color w:val="FF0000"/>
          <w:sz w:val="24"/>
          <w:szCs w:val="24"/>
          <w:lang w:val="bg-BG"/>
        </w:rPr>
        <w:t xml:space="preserve"> </w:t>
      </w:r>
      <w:r w:rsidR="007A42C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 са разгледани всички възможни стратегии за борба, използването на пестициди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се определя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 като най-подходящия подход </w:t>
      </w:r>
      <w:r w:rsidR="007A42C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за контрол. </w:t>
      </w:r>
      <w:r w:rsidR="003076A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 случаите, когато системата за интегрирано управление на вредителите дефинира нуждата от използването на пестициди като крайна мярка за контрол, то е необходимо разработването на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сравнителна </w:t>
      </w:r>
      <w:r w:rsidR="003076A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Оценка на риска от използването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="003076A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въздействието им върху околната и социална среда.</w:t>
      </w:r>
    </w:p>
    <w:p w14:paraId="3A554A70" w14:textId="77777777" w:rsidR="004C6D8C" w:rsidRPr="00E21E2E" w:rsidRDefault="004C6D8C" w:rsidP="00AE7545">
      <w:pPr>
        <w:pStyle w:val="HTML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14:paraId="751586D9" w14:textId="77777777" w:rsidR="006F51D1" w:rsidRDefault="006A3E10" w:rsidP="00AE7545">
      <w:pPr>
        <w:pStyle w:val="HTML"/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ab/>
        <w:t>При разработването на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оценка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та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на риска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е взет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предвид факта, че Политиката за използване на пестициди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те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се базира на няколко основни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принципа</w:t>
      </w:r>
      <w:r w:rsidR="006F51D1" w:rsidRPr="00E21E2E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55E31CB4" w14:textId="77777777" w:rsidR="00243087" w:rsidRPr="00E21E2E" w:rsidRDefault="00243087" w:rsidP="00AE7545">
      <w:pPr>
        <w:pStyle w:val="HTML"/>
        <w:jc w:val="both"/>
        <w:rPr>
          <w:rFonts w:asciiTheme="minorHAnsi" w:hAnsiTheme="minorHAnsi" w:cstheme="minorHAnsi"/>
          <w:sz w:val="24"/>
          <w:szCs w:val="24"/>
        </w:rPr>
      </w:pPr>
    </w:p>
    <w:p w14:paraId="04D1188F" w14:textId="77777777" w:rsidR="006F51D1" w:rsidRPr="00E21E2E" w:rsidRDefault="006F51D1" w:rsidP="00AE7545">
      <w:pPr>
        <w:pStyle w:val="HTML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Силно опасните </w:t>
      </w:r>
      <w:r w:rsidR="005C03C6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химически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пестициди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се идентифицират и категоризират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като</w:t>
      </w:r>
      <w:r w:rsidRPr="00E21E2E">
        <w:rPr>
          <w:rFonts w:asciiTheme="minorHAnsi" w:hAnsiTheme="minorHAnsi" w:cstheme="minorHAnsi"/>
          <w:sz w:val="24"/>
          <w:szCs w:val="24"/>
        </w:rPr>
        <w:t xml:space="preserve">: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забранени, силно ограничени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ограничени, в</w:t>
      </w:r>
      <w:r w:rsidR="002967A3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зависимост от риска от използването им</w:t>
      </w:r>
      <w:r w:rsidRPr="00E21E2E">
        <w:rPr>
          <w:rFonts w:asciiTheme="minorHAnsi" w:hAnsiTheme="minorHAnsi" w:cstheme="minorHAnsi"/>
          <w:sz w:val="24"/>
          <w:szCs w:val="24"/>
        </w:rPr>
        <w:t>;</w:t>
      </w:r>
    </w:p>
    <w:p w14:paraId="64A7E064" w14:textId="77777777" w:rsidR="00F90E30" w:rsidRPr="00E21E2E" w:rsidRDefault="00F90E30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758503F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20B344A" w14:textId="77777777" w:rsidR="00BB2F22" w:rsidRPr="00E21E2E" w:rsidRDefault="0099106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D40F8" wp14:editId="6F5216D3">
                <wp:simplePos x="0" y="0"/>
                <wp:positionH relativeFrom="margin">
                  <wp:posOffset>1433830</wp:posOffset>
                </wp:positionH>
                <wp:positionV relativeFrom="paragraph">
                  <wp:posOffset>5715</wp:posOffset>
                </wp:positionV>
                <wp:extent cx="3086100" cy="333375"/>
                <wp:effectExtent l="0" t="0" r="0" b="9525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10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5B9C41" w14:textId="77777777" w:rsidR="00BB2F22" w:rsidRPr="005C03C6" w:rsidRDefault="00BB2F22" w:rsidP="00BB2F2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03C6">
                              <w:rPr>
                                <w:b/>
                                <w:lang w:val="bg-BG"/>
                              </w:rPr>
                              <w:t xml:space="preserve">СИЛНО ОПАСНИ </w:t>
                            </w:r>
                            <w:r w:rsidR="005C03C6" w:rsidRPr="005C03C6">
                              <w:rPr>
                                <w:b/>
                                <w:lang w:val="bg-BG"/>
                              </w:rPr>
                              <w:t xml:space="preserve">ХИМИЧЕСКИ </w:t>
                            </w:r>
                            <w:r w:rsidRPr="005C03C6">
                              <w:rPr>
                                <w:b/>
                                <w:lang w:val="bg-BG"/>
                              </w:rPr>
                              <w:t>ПЕСТИЦИДИ</w:t>
                            </w:r>
                            <w:r w:rsidRPr="005C03C6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0E86141A" w14:textId="77777777" w:rsidR="00BB2F22" w:rsidRPr="005C03C6" w:rsidRDefault="00BB2F22" w:rsidP="00BB2F2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1D40F8" id="Rounded Rectangle 4" o:spid="_x0000_s1026" style="position:absolute;left:0;text-align:left;margin-left:112.9pt;margin-top:.45pt;width:243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" fillcolor="#5b9bd5 [3204]" strokecolor="#1f4d78 [1604]" strokeweight="1pt">
                <v:stroke joinstyle="miter"/>
                <v:path arrowok="t"/>
                <v:textbox>
                  <w:txbxContent>
                    <w:p w14:paraId="0D5B9C41" w14:textId="77777777" w:rsidR="00BB2F22" w:rsidRPr="005C03C6" w:rsidRDefault="00BB2F22" w:rsidP="00BB2F22">
                      <w:pPr>
                        <w:jc w:val="center"/>
                        <w:rPr>
                          <w:b/>
                        </w:rPr>
                      </w:pPr>
                      <w:r w:rsidRPr="005C03C6">
                        <w:rPr>
                          <w:b/>
                          <w:lang w:val="bg-BG"/>
                        </w:rPr>
                        <w:t xml:space="preserve">СИЛНО ОПАСНИ </w:t>
                      </w:r>
                      <w:r w:rsidR="005C03C6" w:rsidRPr="005C03C6">
                        <w:rPr>
                          <w:b/>
                          <w:lang w:val="bg-BG"/>
                        </w:rPr>
                        <w:t xml:space="preserve">ХИМИЧЕСКИ </w:t>
                      </w:r>
                      <w:r w:rsidRPr="005C03C6">
                        <w:rPr>
                          <w:b/>
                          <w:lang w:val="bg-BG"/>
                        </w:rPr>
                        <w:t>ПЕСТИЦИДИ</w:t>
                      </w:r>
                      <w:r w:rsidRPr="005C03C6">
                        <w:rPr>
                          <w:b/>
                        </w:rPr>
                        <w:t xml:space="preserve"> </w:t>
                      </w:r>
                    </w:p>
                    <w:p w14:paraId="0E86141A" w14:textId="77777777" w:rsidR="00BB2F22" w:rsidRPr="005C03C6" w:rsidRDefault="00BB2F22" w:rsidP="00BB2F22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</w:p>
    <w:p w14:paraId="72E1C595" w14:textId="77777777" w:rsidR="00BB2F22" w:rsidRPr="00E21E2E" w:rsidRDefault="0099106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42875A" wp14:editId="024F545A">
                <wp:simplePos x="0" y="0"/>
                <wp:positionH relativeFrom="margin">
                  <wp:align>center</wp:align>
                </wp:positionH>
                <wp:positionV relativeFrom="paragraph">
                  <wp:posOffset>79375</wp:posOffset>
                </wp:positionV>
                <wp:extent cx="9525" cy="523875"/>
                <wp:effectExtent l="38100" t="0" r="47625" b="2857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DCB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0;margin-top:6.25pt;width:.75pt;height:41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" strokecolor="#5b9bd5 [3204]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63AD34" wp14:editId="62F879AF">
                <wp:simplePos x="0" y="0"/>
                <wp:positionH relativeFrom="column">
                  <wp:posOffset>3834130</wp:posOffset>
                </wp:positionH>
                <wp:positionV relativeFrom="paragraph">
                  <wp:posOffset>60325</wp:posOffset>
                </wp:positionV>
                <wp:extent cx="885825" cy="466725"/>
                <wp:effectExtent l="0" t="0" r="47625" b="66675"/>
                <wp:wrapNone/>
                <wp:docPr id="5" name="Elb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85825" cy="46672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EAF3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5" o:spid="_x0000_s1026" type="#_x0000_t34" style="position:absolute;margin-left:301.9pt;margin-top:4.75pt;width:69.7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" strokecolor="#5b9bd5 [3204]" strokeweight=".5pt">
                <v:stroke endarrow="block"/>
                <o:lock v:ext="edit" shapetype="f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611E97" wp14:editId="35DF75E6">
                <wp:simplePos x="0" y="0"/>
                <wp:positionH relativeFrom="column">
                  <wp:posOffset>1195705</wp:posOffset>
                </wp:positionH>
                <wp:positionV relativeFrom="paragraph">
                  <wp:posOffset>69850</wp:posOffset>
                </wp:positionV>
                <wp:extent cx="885825" cy="466725"/>
                <wp:effectExtent l="38100" t="0" r="0" b="66675"/>
                <wp:wrapNone/>
                <wp:docPr id="8" name="Elb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85825" cy="46672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A7C65" id="Elbow Connector 8" o:spid="_x0000_s1026" type="#_x0000_t34" style="position:absolute;margin-left:94.15pt;margin-top:5.5pt;width:69.75pt;height:36.7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" strokecolor="#5b9bd5 [3204]" strokeweight=".5pt">
                <v:stroke endarrow="block"/>
                <o:lock v:ext="edit" shapetype="f"/>
              </v:shape>
            </w:pict>
          </mc:Fallback>
        </mc:AlternateContent>
      </w:r>
    </w:p>
    <w:p w14:paraId="5A65E900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2A89938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90AA241" w14:textId="77777777" w:rsidR="00BB2F22" w:rsidRPr="00E21E2E" w:rsidRDefault="0099106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BAD9E3" wp14:editId="1345B16F">
                <wp:simplePos x="0" y="0"/>
                <wp:positionH relativeFrom="column">
                  <wp:posOffset>662305</wp:posOffset>
                </wp:positionH>
                <wp:positionV relativeFrom="paragraph">
                  <wp:posOffset>13970</wp:posOffset>
                </wp:positionV>
                <wp:extent cx="1219200" cy="314325"/>
                <wp:effectExtent l="0" t="0" r="0" b="9525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C2BC0E" w14:textId="77777777" w:rsidR="00131317" w:rsidRPr="00131317" w:rsidRDefault="00131317" w:rsidP="00131317">
                            <w:pPr>
                              <w:jc w:val="center"/>
                              <w:rPr>
                                <w:b/>
                                <w:color w:val="FF0000"/>
                                <w:lang w:val="bg-BG"/>
                              </w:rPr>
                            </w:pPr>
                            <w:r w:rsidRPr="00131317">
                              <w:rPr>
                                <w:b/>
                                <w:color w:val="FF0000"/>
                                <w:lang w:val="bg-BG"/>
                              </w:rPr>
                              <w:t>ЗАБРАНЕНИ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BAD9E3" id="Rounded Rectangle 12" o:spid="_x0000_s1027" style="position:absolute;left:0;text-align:left;margin-left:52.15pt;margin-top:1.1pt;width:96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" fillcolor="#5b9bd5 [3204]" strokecolor="#1f4d78 [1604]" strokeweight="1pt">
                <v:stroke joinstyle="miter"/>
                <v:path arrowok="t"/>
                <v:textbox>
                  <w:txbxContent>
                    <w:p w14:paraId="36C2BC0E" w14:textId="77777777" w:rsidR="00131317" w:rsidRPr="00131317" w:rsidRDefault="00131317" w:rsidP="00131317">
                      <w:pPr>
                        <w:jc w:val="center"/>
                        <w:rPr>
                          <w:b/>
                          <w:color w:val="FF0000"/>
                          <w:lang w:val="bg-BG"/>
                        </w:rPr>
                      </w:pPr>
                      <w:r w:rsidRPr="00131317">
                        <w:rPr>
                          <w:b/>
                          <w:color w:val="FF0000"/>
                          <w:lang w:val="bg-BG"/>
                        </w:rPr>
                        <w:t>ЗАБРАНЕНИ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B4AC3D" wp14:editId="754093D9">
                <wp:simplePos x="0" y="0"/>
                <wp:positionH relativeFrom="margin">
                  <wp:posOffset>2043430</wp:posOffset>
                </wp:positionH>
                <wp:positionV relativeFrom="paragraph">
                  <wp:posOffset>13970</wp:posOffset>
                </wp:positionV>
                <wp:extent cx="1914525" cy="333375"/>
                <wp:effectExtent l="0" t="0" r="9525" b="9525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15B32" w14:textId="77777777" w:rsidR="00BB2F22" w:rsidRPr="00131317" w:rsidRDefault="00BB2F22" w:rsidP="00BB2F22">
                            <w:pPr>
                              <w:jc w:val="center"/>
                              <w:rPr>
                                <w:b/>
                                <w:color w:val="C45911" w:themeColor="accent2" w:themeShade="BF"/>
                                <w:lang w:val="bg-BG"/>
                              </w:rPr>
                            </w:pPr>
                            <w:r w:rsidRPr="00131317">
                              <w:rPr>
                                <w:b/>
                                <w:color w:val="C45911" w:themeColor="accent2" w:themeShade="BF"/>
                                <w:lang w:val="bg-BG"/>
                              </w:rPr>
                              <w:t>СИЛНО ОГРАНИЧЕНИ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B4AC3D" id="Rounded Rectangle 10" o:spid="_x0000_s1028" style="position:absolute;left:0;text-align:left;margin-left:160.9pt;margin-top:1.1pt;width:150.7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" fillcolor="#5b9bd5 [3204]" strokecolor="#1f4d78 [1604]" strokeweight="1pt">
                <v:stroke joinstyle="miter"/>
                <v:path arrowok="t"/>
                <v:textbox>
                  <w:txbxContent>
                    <w:p w14:paraId="2C815B32" w14:textId="77777777" w:rsidR="00BB2F22" w:rsidRPr="00131317" w:rsidRDefault="00BB2F22" w:rsidP="00BB2F22">
                      <w:pPr>
                        <w:jc w:val="center"/>
                        <w:rPr>
                          <w:b/>
                          <w:color w:val="C45911" w:themeColor="accent2" w:themeShade="BF"/>
                          <w:lang w:val="bg-BG"/>
                        </w:rPr>
                      </w:pPr>
                      <w:r w:rsidRPr="00131317">
                        <w:rPr>
                          <w:b/>
                          <w:color w:val="C45911" w:themeColor="accent2" w:themeShade="BF"/>
                          <w:lang w:val="bg-BG"/>
                        </w:rPr>
                        <w:t>СИЛНО ОГРАНИЧЕНИ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74D70E" wp14:editId="226B0B3B">
                <wp:simplePos x="0" y="0"/>
                <wp:positionH relativeFrom="column">
                  <wp:posOffset>4081780</wp:posOffset>
                </wp:positionH>
                <wp:positionV relativeFrom="paragraph">
                  <wp:posOffset>13970</wp:posOffset>
                </wp:positionV>
                <wp:extent cx="1219200" cy="314325"/>
                <wp:effectExtent l="0" t="0" r="0" b="9525"/>
                <wp:wrapNone/>
                <wp:docPr id="11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C77CF5" w14:textId="77777777" w:rsidR="00BB2F22" w:rsidRPr="00131317" w:rsidRDefault="00BB2F22" w:rsidP="00BB2F22">
                            <w:pPr>
                              <w:jc w:val="center"/>
                              <w:rPr>
                                <w:b/>
                                <w:color w:val="FFC000"/>
                                <w:lang w:val="bg-BG"/>
                              </w:rPr>
                            </w:pPr>
                            <w:r w:rsidRPr="00131317">
                              <w:rPr>
                                <w:b/>
                                <w:color w:val="FFC000"/>
                                <w:lang w:val="bg-BG"/>
                              </w:rPr>
                              <w:t>ОГРАНИЧЕНИ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74D70E" id="Rounded Rectangle 11" o:spid="_x0000_s1029" style="position:absolute;left:0;text-align:left;margin-left:321.4pt;margin-top:1.1pt;width:96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" fillcolor="#5b9bd5 [3204]" strokecolor="#1f4d78 [1604]" strokeweight="1pt">
                <v:stroke joinstyle="miter"/>
                <v:path arrowok="t"/>
                <v:textbox>
                  <w:txbxContent>
                    <w:p w14:paraId="4DC77CF5" w14:textId="77777777" w:rsidR="00BB2F22" w:rsidRPr="00131317" w:rsidRDefault="00BB2F22" w:rsidP="00BB2F22">
                      <w:pPr>
                        <w:jc w:val="center"/>
                        <w:rPr>
                          <w:b/>
                          <w:color w:val="FFC000"/>
                          <w:lang w:val="bg-BG"/>
                        </w:rPr>
                      </w:pPr>
                      <w:r w:rsidRPr="00131317">
                        <w:rPr>
                          <w:b/>
                          <w:color w:val="FFC000"/>
                          <w:lang w:val="bg-BG"/>
                        </w:rPr>
                        <w:t>ОГРАНИЧЕНИ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7FF7832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EB2F52B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2747F1D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A3D4531" w14:textId="77777777" w:rsidR="002B44C0" w:rsidRPr="00E21E2E" w:rsidRDefault="006F51D1" w:rsidP="00AE7545">
      <w:pPr>
        <w:pStyle w:val="HTML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 случаите,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>когато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системата за интегрирано управление на вредителите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дефинира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нуждата от използването на пестициди като крайна мярка за контрол, то е необходимо разработването на </w:t>
      </w:r>
      <w:r w:rsidR="00DD24B8">
        <w:rPr>
          <w:rFonts w:asciiTheme="minorHAnsi" w:hAnsiTheme="minorHAnsi" w:cstheme="minorHAnsi"/>
          <w:sz w:val="24"/>
          <w:szCs w:val="24"/>
          <w:lang w:val="bg-BG"/>
        </w:rPr>
        <w:t xml:space="preserve">сравнителна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Оценка на риска от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използването </w:t>
      </w:r>
      <w:r w:rsidR="00215DF9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въздействието </w:t>
      </w:r>
      <w:r w:rsidR="005C03C6" w:rsidRPr="00E21E2E">
        <w:rPr>
          <w:rFonts w:asciiTheme="minorHAnsi" w:hAnsiTheme="minorHAnsi" w:cstheme="minorHAnsi"/>
          <w:sz w:val="24"/>
          <w:szCs w:val="24"/>
          <w:lang w:val="bg-BG"/>
        </w:rPr>
        <w:t>им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върху околната и социална среда. Оценката на риска е необходимо да бъде извършена на различни нива, с цел да се определи ясно естеството и степента на риска, заедно с мерките за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неговото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>пред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отвратяване и мониторинг</w:t>
      </w:r>
      <w:r w:rsidR="00F90E30" w:rsidRPr="00E21E2E">
        <w:rPr>
          <w:rFonts w:asciiTheme="minorHAnsi" w:hAnsiTheme="minorHAnsi" w:cstheme="minorHAnsi"/>
          <w:sz w:val="24"/>
          <w:szCs w:val="24"/>
        </w:rPr>
        <w:t>;</w:t>
      </w:r>
    </w:p>
    <w:p w14:paraId="5B94317B" w14:textId="77777777" w:rsidR="00F90E30" w:rsidRPr="00E21E2E" w:rsidRDefault="00F90E30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F3B1CDD" w14:textId="77777777" w:rsidR="006F51D1" w:rsidRPr="006864AF" w:rsidRDefault="006A3E10" w:rsidP="00AE7545">
      <w:pPr>
        <w:pStyle w:val="HTML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43087">
        <w:rPr>
          <w:rFonts w:asciiTheme="minorHAnsi" w:hAnsiTheme="minorHAnsi" w:cstheme="minorHAnsi"/>
          <w:sz w:val="24"/>
          <w:szCs w:val="24"/>
          <w:lang w:val="bg-BG"/>
        </w:rPr>
        <w:t>Политиката</w:t>
      </w:r>
      <w:r w:rsidR="00F37732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FB019A" w:rsidRPr="00E21E2E">
        <w:rPr>
          <w:rFonts w:asciiTheme="minorHAnsi" w:hAnsiTheme="minorHAnsi" w:cstheme="minorHAnsi"/>
          <w:sz w:val="24"/>
          <w:szCs w:val="24"/>
        </w:rPr>
        <w:t>(FSC-POL-30-001 V3-0)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подчертава важността от възстановяване, обезщетяване и компенсиране на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каквито и да било щети върху окол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ната среда и човешкото здраве, както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lastRenderedPageBreak/>
        <w:t xml:space="preserve">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набляга на необходимостта от оценяване използването на пестицидите от една страна и въздействието на </w:t>
      </w:r>
      <w:r w:rsidRPr="00243087">
        <w:rPr>
          <w:rFonts w:asciiTheme="minorHAnsi" w:hAnsiTheme="minorHAnsi" w:cstheme="minorHAnsi"/>
          <w:sz w:val="24"/>
          <w:szCs w:val="24"/>
          <w:lang w:val="bg-BG"/>
        </w:rPr>
        <w:t>Политиката</w:t>
      </w:r>
      <w:r w:rsidR="00F90E30" w:rsidRPr="00E21E2E">
        <w:rPr>
          <w:rFonts w:asciiTheme="minorHAnsi" w:hAnsiTheme="minorHAnsi" w:cstheme="minorHAnsi"/>
          <w:sz w:val="24"/>
          <w:szCs w:val="24"/>
        </w:rPr>
        <w:t xml:space="preserve"> 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като цяло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от друга. </w:t>
      </w:r>
    </w:p>
    <w:p w14:paraId="79CF3AAD" w14:textId="77777777" w:rsidR="00243087" w:rsidRDefault="00243087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1E0AEA5F" w14:textId="77777777" w:rsidR="00F72E5B" w:rsidRDefault="00F72E5B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F72E5B">
        <w:rPr>
          <w:rFonts w:asciiTheme="minorHAnsi" w:hAnsiTheme="minorHAnsi" w:cstheme="minorHAnsi"/>
          <w:b/>
          <w:sz w:val="24"/>
          <w:szCs w:val="24"/>
          <w:lang w:val="bg-BG"/>
        </w:rPr>
        <w:t xml:space="preserve">ИНТЕГРИРАНО УПРАВЛЕНИЕ </w:t>
      </w:r>
      <w:r w:rsidR="00243087">
        <w:rPr>
          <w:rFonts w:asciiTheme="minorHAnsi" w:hAnsiTheme="minorHAnsi" w:cstheme="minorHAnsi"/>
          <w:b/>
          <w:sz w:val="24"/>
          <w:szCs w:val="24"/>
          <w:lang w:val="bg-BG"/>
        </w:rPr>
        <w:t xml:space="preserve">И КОНТРОЛ </w:t>
      </w:r>
      <w:r w:rsidRPr="00F72E5B">
        <w:rPr>
          <w:rFonts w:asciiTheme="minorHAnsi" w:hAnsiTheme="minorHAnsi" w:cstheme="minorHAnsi"/>
          <w:b/>
          <w:sz w:val="24"/>
          <w:szCs w:val="24"/>
          <w:lang w:val="bg-BG"/>
        </w:rPr>
        <w:t>НА ВРЕДИТЕЛИТЕ</w:t>
      </w:r>
    </w:p>
    <w:p w14:paraId="23CE0B2A" w14:textId="77777777" w:rsidR="00243087" w:rsidRDefault="00243087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328F1D21" w14:textId="77777777" w:rsidR="00F72E5B" w:rsidRPr="00F72E5B" w:rsidRDefault="00F72E5B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7F9A936C" wp14:editId="681690E4">
            <wp:extent cx="4467225" cy="4353466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схема вредители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0214" cy="4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D50C8" w14:textId="77777777" w:rsidR="003076A4" w:rsidRDefault="00F72E5B" w:rsidP="003076A4">
      <w:pPr>
        <w:jc w:val="center"/>
        <w:rPr>
          <w:rFonts w:cstheme="minorHAnsi"/>
          <w:noProof/>
          <w:sz w:val="20"/>
          <w:szCs w:val="20"/>
          <w:lang w:val="bg-BG"/>
        </w:rPr>
      </w:pPr>
      <w:r w:rsidRPr="00F72E5B">
        <w:rPr>
          <w:rFonts w:cstheme="minorHAnsi"/>
          <w:noProof/>
          <w:sz w:val="20"/>
          <w:szCs w:val="20"/>
          <w:lang w:val="bg-BG"/>
        </w:rPr>
        <w:t xml:space="preserve">Фиг 1. Връзка между Политиката за </w:t>
      </w:r>
      <w:r>
        <w:rPr>
          <w:rFonts w:cstheme="minorHAnsi"/>
          <w:noProof/>
          <w:sz w:val="20"/>
          <w:szCs w:val="20"/>
          <w:lang w:val="bg-BG"/>
        </w:rPr>
        <w:t xml:space="preserve">управление на </w:t>
      </w:r>
      <w:r w:rsidRPr="00F72E5B">
        <w:rPr>
          <w:rFonts w:cstheme="minorHAnsi"/>
          <w:noProof/>
          <w:sz w:val="20"/>
          <w:szCs w:val="20"/>
          <w:lang w:val="bg-BG"/>
        </w:rPr>
        <w:t>пестицидите и</w:t>
      </w:r>
    </w:p>
    <w:p w14:paraId="11F0E1AD" w14:textId="77777777" w:rsidR="001D6093" w:rsidRPr="00F72E5B" w:rsidRDefault="00F72E5B" w:rsidP="003076A4">
      <w:pPr>
        <w:jc w:val="center"/>
        <w:rPr>
          <w:rFonts w:cstheme="minorHAnsi"/>
          <w:sz w:val="20"/>
          <w:szCs w:val="20"/>
          <w:lang w:val="bg-BG"/>
        </w:rPr>
      </w:pPr>
      <w:r w:rsidRPr="00F72E5B">
        <w:rPr>
          <w:rFonts w:cstheme="minorHAnsi"/>
          <w:noProof/>
          <w:sz w:val="20"/>
          <w:szCs w:val="20"/>
          <w:lang w:val="bg-BG"/>
        </w:rPr>
        <w:t xml:space="preserve">интегрираното управление </w:t>
      </w:r>
      <w:r w:rsidR="00243087">
        <w:rPr>
          <w:rFonts w:cstheme="minorHAnsi"/>
          <w:noProof/>
          <w:sz w:val="20"/>
          <w:szCs w:val="20"/>
          <w:lang w:val="bg-BG"/>
        </w:rPr>
        <w:t xml:space="preserve">и контрол </w:t>
      </w:r>
      <w:r w:rsidRPr="00F72E5B">
        <w:rPr>
          <w:rFonts w:cstheme="minorHAnsi"/>
          <w:noProof/>
          <w:sz w:val="20"/>
          <w:szCs w:val="20"/>
          <w:lang w:val="bg-BG"/>
        </w:rPr>
        <w:t>на вредителите.</w:t>
      </w:r>
    </w:p>
    <w:p w14:paraId="610E553B" w14:textId="77777777" w:rsidR="00722C71" w:rsidRDefault="00722C71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7DE898CA" w14:textId="77777777" w:rsidR="00722C71" w:rsidRDefault="00722C71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5F3A6DD9" w14:textId="77777777" w:rsidR="00722C71" w:rsidRDefault="00722C71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5F951065" w14:textId="77777777" w:rsidR="00722C71" w:rsidRDefault="00722C71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28BD7ED7" w14:textId="77777777" w:rsidR="00722C71" w:rsidRDefault="00722C71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08B7D4F3" w14:textId="77777777" w:rsidR="00722C71" w:rsidRDefault="00722C71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0F7135C3" w14:textId="77777777" w:rsidR="00DD1B98" w:rsidRPr="00B147A7" w:rsidRDefault="00DD1B98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E21E2E">
        <w:rPr>
          <w:rFonts w:asciiTheme="minorHAnsi" w:hAnsiTheme="minorHAnsi" w:cstheme="minorHAnsi"/>
          <w:b/>
          <w:sz w:val="24"/>
          <w:szCs w:val="24"/>
          <w:lang w:val="bg-BG"/>
        </w:rPr>
        <w:t>II</w:t>
      </w:r>
      <w:r w:rsidR="00465C6A">
        <w:rPr>
          <w:rFonts w:asciiTheme="minorHAnsi" w:hAnsiTheme="minorHAnsi" w:cstheme="minorHAnsi"/>
          <w:b/>
          <w:sz w:val="24"/>
          <w:szCs w:val="24"/>
          <w:lang w:val="bg-BG"/>
        </w:rPr>
        <w:t>.</w:t>
      </w:r>
      <w:r w:rsidRPr="00E21E2E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Оценка на риска от използването и въздействието на </w:t>
      </w:r>
      <w:r w:rsidR="00F90E30" w:rsidRPr="00E21E2E">
        <w:rPr>
          <w:rFonts w:asciiTheme="minorHAnsi" w:hAnsiTheme="minorHAnsi" w:cstheme="minorHAnsi"/>
          <w:b/>
          <w:sz w:val="24"/>
          <w:szCs w:val="24"/>
          <w:lang w:val="bg-BG"/>
        </w:rPr>
        <w:t xml:space="preserve">препарат за растителна защита </w:t>
      </w:r>
      <w:r w:rsidR="006B3656" w:rsidRPr="00E21E2E">
        <w:rPr>
          <w:rFonts w:asciiTheme="minorHAnsi" w:hAnsiTheme="minorHAnsi" w:cstheme="minorHAnsi"/>
          <w:b/>
          <w:sz w:val="24"/>
          <w:szCs w:val="24"/>
        </w:rPr>
        <w:t>ACETAMIPRID</w:t>
      </w:r>
      <w:r w:rsidR="00337AA5">
        <w:rPr>
          <w:rFonts w:asciiTheme="minorHAnsi" w:hAnsiTheme="minorHAnsi" w:cstheme="minorHAnsi"/>
          <w:b/>
          <w:sz w:val="24"/>
          <w:szCs w:val="24"/>
          <w:lang w:val="bg-BG"/>
        </w:rPr>
        <w:t>.</w:t>
      </w:r>
    </w:p>
    <w:p w14:paraId="05283842" w14:textId="77777777" w:rsidR="005C03C6" w:rsidRPr="00E21E2E" w:rsidRDefault="005C03C6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7302FB37" w14:textId="77777777" w:rsidR="00A50731" w:rsidRPr="00E21E2E" w:rsidRDefault="00A50731" w:rsidP="00AE7545">
      <w:pPr>
        <w:pStyle w:val="HTML"/>
        <w:numPr>
          <w:ilvl w:val="0"/>
          <w:numId w:val="2"/>
        </w:numPr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E21E2E">
        <w:rPr>
          <w:rFonts w:asciiTheme="minorHAnsi" w:hAnsiTheme="minorHAnsi" w:cstheme="minorHAnsi"/>
          <w:b/>
          <w:sz w:val="24"/>
          <w:szCs w:val="24"/>
          <w:lang w:val="bg-BG"/>
        </w:rPr>
        <w:t>Обща информация</w:t>
      </w:r>
      <w:r w:rsidR="006B3656" w:rsidRPr="00E21E2E">
        <w:rPr>
          <w:rFonts w:asciiTheme="minorHAnsi" w:hAnsiTheme="minorHAnsi" w:cstheme="minorHAnsi"/>
          <w:b/>
          <w:sz w:val="24"/>
          <w:szCs w:val="24"/>
        </w:rPr>
        <w:t>:</w:t>
      </w:r>
    </w:p>
    <w:p w14:paraId="546C5282" w14:textId="77777777" w:rsidR="009464FA" w:rsidRPr="00E21E2E" w:rsidRDefault="009464FA" w:rsidP="00AE7545">
      <w:pPr>
        <w:pStyle w:val="HTML"/>
        <w:ind w:left="720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5AA623DC" w14:textId="77777777" w:rsidR="006B3656" w:rsidRDefault="006B3656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b/>
          <w:sz w:val="24"/>
          <w:szCs w:val="24"/>
          <w:lang w:val="bg-BG"/>
        </w:rPr>
        <w:t>Име на пестицида</w:t>
      </w:r>
      <w:r w:rsidRPr="00E21E2E">
        <w:rPr>
          <w:rFonts w:asciiTheme="minorHAnsi" w:hAnsiTheme="minorHAnsi" w:cstheme="minorHAnsi"/>
          <w:b/>
          <w:sz w:val="24"/>
          <w:szCs w:val="24"/>
        </w:rPr>
        <w:t>:</w:t>
      </w:r>
      <w:r w:rsidRPr="00E21E2E">
        <w:rPr>
          <w:rFonts w:asciiTheme="minorHAnsi" w:hAnsiTheme="minorHAnsi" w:cstheme="minorHAnsi"/>
          <w:sz w:val="24"/>
          <w:szCs w:val="24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активна съставка </w:t>
      </w:r>
      <w:r w:rsidRPr="00E21E2E">
        <w:rPr>
          <w:rFonts w:asciiTheme="minorHAnsi" w:hAnsiTheme="minorHAnsi" w:cstheme="minorHAnsi"/>
          <w:sz w:val="24"/>
          <w:szCs w:val="24"/>
        </w:rPr>
        <w:t>ACETAMIPRID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</w:rPr>
        <w:t>(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Търговско наименование „МОСПИЛАН 20 СП“</w:t>
      </w:r>
      <w:r w:rsidRPr="00E21E2E">
        <w:rPr>
          <w:rFonts w:asciiTheme="minorHAnsi" w:hAnsiTheme="minorHAnsi" w:cstheme="minorHAnsi"/>
          <w:sz w:val="24"/>
          <w:szCs w:val="24"/>
        </w:rPr>
        <w:t>)</w:t>
      </w:r>
    </w:p>
    <w:p w14:paraId="32BA9892" w14:textId="77777777" w:rsidR="00F46E3B" w:rsidRPr="00E21E2E" w:rsidRDefault="00F46E3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B7BF739" w14:textId="77777777" w:rsidR="006B3656" w:rsidRPr="00E21E2E" w:rsidRDefault="006B3656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 w:rsidRPr="00E21E2E">
        <w:rPr>
          <w:rFonts w:asciiTheme="minorHAnsi" w:hAnsiTheme="minorHAnsi" w:cstheme="minorHAnsi"/>
          <w:b/>
          <w:lang w:val="bg-BG"/>
        </w:rPr>
        <w:t>Цел на използване</w:t>
      </w:r>
      <w:r w:rsidRPr="00E21E2E">
        <w:rPr>
          <w:rFonts w:asciiTheme="minorHAnsi" w:hAnsiTheme="minorHAnsi" w:cstheme="minorHAnsi"/>
          <w:b/>
        </w:rPr>
        <w:t>:</w:t>
      </w:r>
      <w:r w:rsidRPr="00E21E2E">
        <w:rPr>
          <w:rFonts w:asciiTheme="minorHAnsi" w:hAnsiTheme="minorHAnsi" w:cstheme="minorHAnsi"/>
        </w:rPr>
        <w:t xml:space="preserve"> </w:t>
      </w:r>
      <w:r w:rsidR="00E4442D" w:rsidRPr="00E21E2E">
        <w:rPr>
          <w:rFonts w:asciiTheme="minorHAnsi" w:hAnsiTheme="minorHAnsi" w:cstheme="minorHAnsi"/>
          <w:lang w:val="bg-BG"/>
        </w:rPr>
        <w:t xml:space="preserve">Системен инсектицид за борба с насекомни вредители </w:t>
      </w:r>
      <w:r w:rsidR="00E4442D" w:rsidRPr="00E21E2E">
        <w:rPr>
          <w:rFonts w:asciiTheme="minorHAnsi" w:hAnsiTheme="minorHAnsi" w:cstheme="minorHAnsi"/>
        </w:rPr>
        <w:t>(</w:t>
      </w:r>
      <w:r w:rsidR="00E4442D" w:rsidRPr="00E21E2E">
        <w:rPr>
          <w:rFonts w:asciiTheme="minorHAnsi" w:hAnsiTheme="minorHAnsi" w:cstheme="minorHAnsi"/>
          <w:lang w:val="bg-BG"/>
        </w:rPr>
        <w:t xml:space="preserve">Тополов листояд </w:t>
      </w:r>
      <w:proofErr w:type="spellStart"/>
      <w:r w:rsidR="00E4442D" w:rsidRPr="00E21E2E">
        <w:rPr>
          <w:rFonts w:asciiTheme="minorHAnsi" w:hAnsiTheme="minorHAnsi" w:cstheme="minorHAnsi"/>
          <w:i/>
        </w:rPr>
        <w:t>Melasoma</w:t>
      </w:r>
      <w:proofErr w:type="spellEnd"/>
      <w:r w:rsidR="00E4442D" w:rsidRPr="00E21E2E">
        <w:rPr>
          <w:rFonts w:asciiTheme="minorHAnsi" w:hAnsiTheme="minorHAnsi" w:cstheme="minorHAnsi"/>
          <w:i/>
        </w:rPr>
        <w:t xml:space="preserve"> populi</w:t>
      </w:r>
      <w:r w:rsidR="00E4442D" w:rsidRPr="00E21E2E">
        <w:rPr>
          <w:rFonts w:asciiTheme="minorHAnsi" w:hAnsiTheme="minorHAnsi" w:cstheme="minorHAnsi"/>
        </w:rPr>
        <w:t xml:space="preserve"> </w:t>
      </w:r>
      <w:r w:rsidR="00E4442D" w:rsidRPr="00E21E2E">
        <w:rPr>
          <w:rFonts w:asciiTheme="minorHAnsi" w:hAnsiTheme="minorHAnsi" w:cstheme="minorHAnsi"/>
          <w:i/>
        </w:rPr>
        <w:t>L.</w:t>
      </w:r>
      <w:r w:rsidR="00E4442D" w:rsidRPr="00E21E2E">
        <w:rPr>
          <w:rFonts w:asciiTheme="minorHAnsi" w:hAnsiTheme="minorHAnsi" w:cstheme="minorHAnsi"/>
          <w:lang w:val="bg-BG"/>
        </w:rPr>
        <w:t xml:space="preserve">, тополов </w:t>
      </w:r>
      <w:proofErr w:type="spellStart"/>
      <w:r w:rsidR="00E4442D" w:rsidRPr="00E21E2E">
        <w:rPr>
          <w:rFonts w:asciiTheme="minorHAnsi" w:hAnsiTheme="minorHAnsi" w:cstheme="minorHAnsi"/>
          <w:lang w:val="bg-BG"/>
        </w:rPr>
        <w:t>цигарджия</w:t>
      </w:r>
      <w:proofErr w:type="spellEnd"/>
      <w:r w:rsidR="00E4442D" w:rsidRPr="00E21E2E">
        <w:rPr>
          <w:rFonts w:asciiTheme="minorHAnsi" w:hAnsiTheme="minorHAnsi" w:cstheme="minorHAnsi"/>
        </w:rPr>
        <w:t xml:space="preserve"> </w:t>
      </w:r>
      <w:proofErr w:type="spellStart"/>
      <w:r w:rsidR="00E4442D" w:rsidRPr="00E21E2E">
        <w:rPr>
          <w:rFonts w:asciiTheme="minorHAnsi" w:hAnsiTheme="minorHAnsi" w:cstheme="minorHAnsi"/>
          <w:i/>
        </w:rPr>
        <w:t>Byctiscus</w:t>
      </w:r>
      <w:proofErr w:type="spellEnd"/>
      <w:r w:rsidR="00E4442D" w:rsidRPr="00E21E2E">
        <w:rPr>
          <w:rFonts w:asciiTheme="minorHAnsi" w:hAnsiTheme="minorHAnsi" w:cstheme="minorHAnsi"/>
          <w:i/>
        </w:rPr>
        <w:t xml:space="preserve"> populi L.</w:t>
      </w:r>
      <w:r w:rsidR="00E4442D" w:rsidRPr="00E21E2E">
        <w:rPr>
          <w:rFonts w:asciiTheme="minorHAnsi" w:hAnsiTheme="minorHAnsi" w:cstheme="minorHAnsi"/>
          <w:lang w:val="bg-BG"/>
        </w:rPr>
        <w:t xml:space="preserve">, </w:t>
      </w:r>
      <w:r w:rsidR="009464FA" w:rsidRPr="00E21E2E">
        <w:rPr>
          <w:rFonts w:asciiTheme="minorHAnsi" w:hAnsiTheme="minorHAnsi" w:cstheme="minorHAnsi"/>
          <w:lang w:val="bg-BG"/>
        </w:rPr>
        <w:t xml:space="preserve">Малка тополова </w:t>
      </w:r>
      <w:proofErr w:type="spellStart"/>
      <w:r w:rsidR="009464FA" w:rsidRPr="00E21E2E">
        <w:rPr>
          <w:rFonts w:asciiTheme="minorHAnsi" w:hAnsiTheme="minorHAnsi" w:cstheme="minorHAnsi"/>
          <w:lang w:val="bg-BG"/>
        </w:rPr>
        <w:t>стъкленка</w:t>
      </w:r>
      <w:proofErr w:type="spellEnd"/>
      <w:r w:rsidR="009464FA" w:rsidRPr="00E21E2E">
        <w:rPr>
          <w:rFonts w:asciiTheme="minorHAnsi" w:hAnsiTheme="minorHAnsi" w:cstheme="minorHAnsi"/>
          <w:lang w:val="bg-BG"/>
        </w:rPr>
        <w:t xml:space="preserve"> </w:t>
      </w:r>
      <w:proofErr w:type="spellStart"/>
      <w:r w:rsidR="009464FA" w:rsidRPr="00E21E2E">
        <w:rPr>
          <w:rFonts w:asciiTheme="minorHAnsi" w:hAnsiTheme="minorHAnsi" w:cstheme="minorHAnsi"/>
          <w:i/>
        </w:rPr>
        <w:lastRenderedPageBreak/>
        <w:t>Paranthrene</w:t>
      </w:r>
      <w:proofErr w:type="spellEnd"/>
      <w:r w:rsidR="009464FA" w:rsidRPr="00E21E2E">
        <w:rPr>
          <w:rFonts w:asciiTheme="minorHAnsi" w:hAnsiTheme="minorHAnsi" w:cstheme="minorHAnsi"/>
          <w:i/>
        </w:rPr>
        <w:t xml:space="preserve"> </w:t>
      </w:r>
      <w:proofErr w:type="spellStart"/>
      <w:r w:rsidR="009464FA" w:rsidRPr="00E21E2E">
        <w:rPr>
          <w:rFonts w:asciiTheme="minorHAnsi" w:hAnsiTheme="minorHAnsi" w:cstheme="minorHAnsi"/>
          <w:i/>
        </w:rPr>
        <w:t>tabaniformis</w:t>
      </w:r>
      <w:proofErr w:type="spellEnd"/>
      <w:r w:rsidR="009464FA" w:rsidRPr="00E21E2E">
        <w:rPr>
          <w:rFonts w:asciiTheme="minorHAnsi" w:hAnsiTheme="minorHAnsi" w:cstheme="minorHAnsi"/>
          <w:i/>
        </w:rPr>
        <w:t xml:space="preserve"> </w:t>
      </w:r>
      <w:proofErr w:type="spellStart"/>
      <w:r w:rsidR="009464FA" w:rsidRPr="00E21E2E">
        <w:rPr>
          <w:rFonts w:asciiTheme="minorHAnsi" w:hAnsiTheme="minorHAnsi" w:cstheme="minorHAnsi"/>
          <w:i/>
        </w:rPr>
        <w:t>tabaniformis</w:t>
      </w:r>
      <w:proofErr w:type="spellEnd"/>
      <w:r w:rsidR="009464FA" w:rsidRPr="00E21E2E">
        <w:rPr>
          <w:rFonts w:asciiTheme="minorHAnsi" w:hAnsiTheme="minorHAnsi" w:cstheme="minorHAnsi"/>
          <w:i/>
        </w:rPr>
        <w:t xml:space="preserve"> L.</w:t>
      </w:r>
      <w:r w:rsidR="009464FA" w:rsidRPr="00E21E2E">
        <w:rPr>
          <w:rFonts w:asciiTheme="minorHAnsi" w:hAnsiTheme="minorHAnsi" w:cstheme="minorHAnsi"/>
          <w:lang w:val="bg-BG"/>
        </w:rPr>
        <w:t xml:space="preserve">, Голяма тополова </w:t>
      </w:r>
      <w:proofErr w:type="spellStart"/>
      <w:r w:rsidR="009464FA" w:rsidRPr="00E21E2E">
        <w:rPr>
          <w:rFonts w:asciiTheme="minorHAnsi" w:hAnsiTheme="minorHAnsi" w:cstheme="minorHAnsi"/>
          <w:lang w:val="bg-BG"/>
        </w:rPr>
        <w:t>стъкленка</w:t>
      </w:r>
      <w:proofErr w:type="spellEnd"/>
      <w:r w:rsidR="009464FA" w:rsidRPr="00E21E2E">
        <w:rPr>
          <w:rFonts w:asciiTheme="minorHAnsi" w:hAnsiTheme="minorHAnsi" w:cstheme="minorHAnsi"/>
          <w:lang w:val="bg-BG"/>
        </w:rPr>
        <w:t xml:space="preserve"> </w:t>
      </w:r>
      <w:proofErr w:type="spellStart"/>
      <w:r w:rsidR="009464FA" w:rsidRPr="00E21E2E">
        <w:rPr>
          <w:rFonts w:asciiTheme="minorHAnsi" w:hAnsiTheme="minorHAnsi" w:cstheme="minorHAnsi"/>
          <w:i/>
        </w:rPr>
        <w:t>Sesia</w:t>
      </w:r>
      <w:proofErr w:type="spellEnd"/>
      <w:r w:rsidR="009464FA" w:rsidRPr="00E21E2E">
        <w:rPr>
          <w:rFonts w:asciiTheme="minorHAnsi" w:hAnsiTheme="minorHAnsi" w:cstheme="minorHAnsi"/>
          <w:i/>
        </w:rPr>
        <w:t xml:space="preserve"> </w:t>
      </w:r>
      <w:proofErr w:type="spellStart"/>
      <w:r w:rsidR="009464FA" w:rsidRPr="00E21E2E">
        <w:rPr>
          <w:rFonts w:asciiTheme="minorHAnsi" w:hAnsiTheme="minorHAnsi" w:cstheme="minorHAnsi"/>
          <w:i/>
        </w:rPr>
        <w:t>apiformis</w:t>
      </w:r>
      <w:proofErr w:type="spellEnd"/>
      <w:r w:rsidR="009464FA" w:rsidRPr="00E21E2E">
        <w:rPr>
          <w:rFonts w:asciiTheme="minorHAnsi" w:hAnsiTheme="minorHAnsi" w:cstheme="minorHAnsi"/>
          <w:i/>
        </w:rPr>
        <w:t xml:space="preserve"> L. </w:t>
      </w:r>
      <w:r w:rsidR="009464FA" w:rsidRPr="00E21E2E">
        <w:rPr>
          <w:rFonts w:asciiTheme="minorHAnsi" w:hAnsiTheme="minorHAnsi" w:cstheme="minorHAnsi"/>
          <w:lang w:val="bg-BG"/>
        </w:rPr>
        <w:t>и</w:t>
      </w:r>
      <w:r w:rsidR="00E4442D" w:rsidRPr="00E21E2E">
        <w:rPr>
          <w:rFonts w:asciiTheme="minorHAnsi" w:hAnsiTheme="minorHAnsi" w:cstheme="minorHAnsi"/>
          <w:lang w:val="bg-BG"/>
        </w:rPr>
        <w:t xml:space="preserve"> други насекомни вредители</w:t>
      </w:r>
      <w:r w:rsidR="00E4442D" w:rsidRPr="00E21E2E">
        <w:rPr>
          <w:rFonts w:asciiTheme="minorHAnsi" w:hAnsiTheme="minorHAnsi" w:cstheme="minorHAnsi"/>
        </w:rPr>
        <w:t>)</w:t>
      </w:r>
      <w:r w:rsidR="009464FA" w:rsidRPr="00E21E2E">
        <w:rPr>
          <w:rFonts w:asciiTheme="minorHAnsi" w:hAnsiTheme="minorHAnsi" w:cstheme="minorHAnsi"/>
        </w:rPr>
        <w:t xml:space="preserve"> </w:t>
      </w:r>
      <w:r w:rsidR="009464FA" w:rsidRPr="00E21E2E">
        <w:rPr>
          <w:rFonts w:asciiTheme="minorHAnsi" w:hAnsiTheme="minorHAnsi" w:cstheme="minorHAnsi"/>
          <w:lang w:val="bg-BG"/>
        </w:rPr>
        <w:t xml:space="preserve">с цел предпазване на </w:t>
      </w:r>
      <w:r w:rsidR="00E21E2E" w:rsidRPr="00E21E2E">
        <w:rPr>
          <w:rFonts w:asciiTheme="minorHAnsi" w:hAnsiTheme="minorHAnsi" w:cstheme="minorHAnsi"/>
          <w:lang w:val="bg-BG"/>
        </w:rPr>
        <w:t xml:space="preserve">млади </w:t>
      </w:r>
      <w:r w:rsidR="009464FA" w:rsidRPr="00E21E2E">
        <w:rPr>
          <w:rFonts w:asciiTheme="minorHAnsi" w:hAnsiTheme="minorHAnsi" w:cstheme="minorHAnsi"/>
          <w:lang w:val="bg-BG"/>
        </w:rPr>
        <w:t>фиданки</w:t>
      </w:r>
      <w:r w:rsidR="004F1AF7">
        <w:rPr>
          <w:rFonts w:asciiTheme="minorHAnsi" w:hAnsiTheme="minorHAnsi" w:cstheme="minorHAnsi"/>
          <w:lang w:val="bg-BG"/>
        </w:rPr>
        <w:t xml:space="preserve"> </w:t>
      </w:r>
      <w:r w:rsidR="006553E8">
        <w:rPr>
          <w:rFonts w:asciiTheme="minorHAnsi" w:hAnsiTheme="minorHAnsi" w:cstheme="minorHAnsi"/>
          <w:lang w:val="bg-BG"/>
        </w:rPr>
        <w:t xml:space="preserve">в </w:t>
      </w:r>
      <w:r w:rsidR="004F1AF7">
        <w:rPr>
          <w:rFonts w:asciiTheme="minorHAnsi" w:hAnsiTheme="minorHAnsi" w:cstheme="minorHAnsi"/>
          <w:lang w:val="bg-BG"/>
        </w:rPr>
        <w:t>горски култури</w:t>
      </w:r>
      <w:r w:rsidR="009464FA" w:rsidRPr="00E21E2E">
        <w:rPr>
          <w:rFonts w:asciiTheme="minorHAnsi" w:hAnsiTheme="minorHAnsi" w:cstheme="minorHAnsi"/>
          <w:lang w:val="bg-BG"/>
        </w:rPr>
        <w:t xml:space="preserve">. </w:t>
      </w:r>
    </w:p>
    <w:p w14:paraId="1DC82BE9" w14:textId="77777777" w:rsidR="00DA0B3B" w:rsidRPr="00DD24B8" w:rsidRDefault="00DA0B3B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3495A32" w14:textId="77777777" w:rsidR="00DA0B3B" w:rsidRPr="00150EF5" w:rsidRDefault="00150EF5" w:rsidP="00AE7545">
      <w:pPr>
        <w:pStyle w:val="HTML"/>
        <w:numPr>
          <w:ilvl w:val="0"/>
          <w:numId w:val="2"/>
        </w:numPr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150EF5">
        <w:rPr>
          <w:rFonts w:asciiTheme="minorHAnsi" w:hAnsiTheme="minorHAnsi" w:cstheme="minorHAnsi"/>
          <w:b/>
          <w:sz w:val="24"/>
          <w:szCs w:val="24"/>
          <w:lang w:val="bg-BG"/>
        </w:rPr>
        <w:t xml:space="preserve">Възможности за алтернативни начини за </w:t>
      </w:r>
      <w:r w:rsidR="00E6143E">
        <w:rPr>
          <w:rFonts w:asciiTheme="minorHAnsi" w:hAnsiTheme="minorHAnsi" w:cstheme="minorHAnsi"/>
          <w:b/>
          <w:sz w:val="24"/>
          <w:szCs w:val="24"/>
          <w:lang w:val="bg-BG"/>
        </w:rPr>
        <w:t>контрол на</w:t>
      </w:r>
      <w:r w:rsidRPr="00150EF5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насекомните вредители.</w:t>
      </w:r>
    </w:p>
    <w:p w14:paraId="5015EDC1" w14:textId="77777777" w:rsidR="00150EF5" w:rsidRPr="00F000E8" w:rsidRDefault="00150EF5" w:rsidP="00F000E8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744EEACA" w14:textId="77777777" w:rsidR="00F36623" w:rsidRPr="00D95245" w:rsidRDefault="00466DD8" w:rsidP="00D952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 w:rsidRPr="00D95245">
        <w:rPr>
          <w:rFonts w:asciiTheme="minorHAnsi" w:hAnsiTheme="minorHAnsi" w:cstheme="minorHAnsi"/>
          <w:lang w:val="bg-BG"/>
        </w:rPr>
        <w:t xml:space="preserve">През изминалите години </w:t>
      </w:r>
      <w:r w:rsidR="00542F64" w:rsidRPr="00D95245">
        <w:rPr>
          <w:rFonts w:asciiTheme="minorHAnsi" w:hAnsiTheme="minorHAnsi" w:cstheme="minorHAnsi"/>
          <w:lang w:val="bg-BG"/>
        </w:rPr>
        <w:t xml:space="preserve">е дискутирано </w:t>
      </w:r>
      <w:r w:rsidR="004F1AF7" w:rsidRPr="00D95245">
        <w:rPr>
          <w:rFonts w:asciiTheme="minorHAnsi" w:hAnsiTheme="minorHAnsi" w:cstheme="minorHAnsi"/>
          <w:lang w:val="bg-BG"/>
        </w:rPr>
        <w:t xml:space="preserve">многократно </w:t>
      </w:r>
      <w:r w:rsidR="00150EF5" w:rsidRPr="00D95245">
        <w:rPr>
          <w:rFonts w:asciiTheme="minorHAnsi" w:hAnsiTheme="minorHAnsi" w:cstheme="minorHAnsi"/>
          <w:lang w:val="bg-BG"/>
        </w:rPr>
        <w:t>негативното въздействие на химическите пестициди върху околната и социална среда</w:t>
      </w:r>
      <w:r w:rsidR="004F1AF7" w:rsidRPr="00D95245">
        <w:rPr>
          <w:rFonts w:asciiTheme="minorHAnsi" w:hAnsiTheme="minorHAnsi" w:cstheme="minorHAnsi"/>
          <w:lang w:val="bg-BG"/>
        </w:rPr>
        <w:t>.</w:t>
      </w:r>
      <w:r w:rsidR="00150EF5" w:rsidRPr="00D95245">
        <w:rPr>
          <w:rFonts w:asciiTheme="minorHAnsi" w:hAnsiTheme="minorHAnsi" w:cstheme="minorHAnsi"/>
          <w:lang w:val="bg-BG"/>
        </w:rPr>
        <w:t xml:space="preserve"> </w:t>
      </w:r>
      <w:r w:rsidR="00E315EB" w:rsidRPr="00D95245">
        <w:rPr>
          <w:rFonts w:asciiTheme="minorHAnsi" w:hAnsiTheme="minorHAnsi" w:cstheme="minorHAnsi"/>
          <w:lang w:val="bg-BG"/>
        </w:rPr>
        <w:t>За намаляване на количествата на използваните химически пестициди са п</w:t>
      </w:r>
      <w:r w:rsidR="00150EF5" w:rsidRPr="00D95245">
        <w:rPr>
          <w:rFonts w:asciiTheme="minorHAnsi" w:hAnsiTheme="minorHAnsi" w:cstheme="minorHAnsi"/>
          <w:lang w:val="bg-BG"/>
        </w:rPr>
        <w:t>ровеждани</w:t>
      </w:r>
      <w:r w:rsidR="00E315EB" w:rsidRPr="00D95245">
        <w:rPr>
          <w:rFonts w:asciiTheme="minorHAnsi" w:hAnsiTheme="minorHAnsi" w:cstheme="minorHAnsi"/>
          <w:lang w:val="bg-BG"/>
        </w:rPr>
        <w:t xml:space="preserve"> експерименти</w:t>
      </w:r>
      <w:r w:rsidR="00150EF5" w:rsidRPr="00D95245">
        <w:rPr>
          <w:rFonts w:asciiTheme="minorHAnsi" w:hAnsiTheme="minorHAnsi" w:cstheme="minorHAnsi"/>
          <w:lang w:val="bg-BG"/>
        </w:rPr>
        <w:t xml:space="preserve"> </w:t>
      </w:r>
      <w:r w:rsidR="00E315EB" w:rsidRPr="00D95245">
        <w:rPr>
          <w:rFonts w:asciiTheme="minorHAnsi" w:hAnsiTheme="minorHAnsi" w:cstheme="minorHAnsi"/>
          <w:lang w:val="bg-BG"/>
        </w:rPr>
        <w:t>с</w:t>
      </w:r>
      <w:r w:rsidR="00150EF5" w:rsidRPr="00D95245">
        <w:rPr>
          <w:rFonts w:asciiTheme="minorHAnsi" w:hAnsiTheme="minorHAnsi" w:cstheme="minorHAnsi"/>
          <w:lang w:val="bg-BG"/>
        </w:rPr>
        <w:t xml:space="preserve"> използването на </w:t>
      </w:r>
      <w:r w:rsidR="003741E4" w:rsidRPr="00D95245">
        <w:rPr>
          <w:rFonts w:asciiTheme="minorHAnsi" w:hAnsiTheme="minorHAnsi" w:cstheme="minorHAnsi"/>
          <w:lang w:val="bg-BG"/>
        </w:rPr>
        <w:t xml:space="preserve">механични методи и </w:t>
      </w:r>
      <w:r w:rsidR="00150EF5" w:rsidRPr="00D95245">
        <w:rPr>
          <w:rFonts w:asciiTheme="minorHAnsi" w:hAnsiTheme="minorHAnsi" w:cstheme="minorHAnsi"/>
          <w:lang w:val="bg-BG"/>
        </w:rPr>
        <w:t xml:space="preserve">нехимически агенти за </w:t>
      </w:r>
      <w:r w:rsidR="00E315EB" w:rsidRPr="00D95245">
        <w:rPr>
          <w:rFonts w:asciiTheme="minorHAnsi" w:hAnsiTheme="minorHAnsi" w:cstheme="minorHAnsi"/>
          <w:lang w:val="bg-BG"/>
        </w:rPr>
        <w:t>контрол на вредителите</w:t>
      </w:r>
      <w:r w:rsidR="00F72E5B" w:rsidRPr="00D95245">
        <w:rPr>
          <w:rFonts w:asciiTheme="minorHAnsi" w:hAnsiTheme="minorHAnsi" w:cstheme="minorHAnsi"/>
          <w:lang w:val="bg-BG"/>
        </w:rPr>
        <w:t xml:space="preserve"> </w:t>
      </w:r>
      <w:r w:rsidR="00E315EB" w:rsidRPr="00D95245">
        <w:rPr>
          <w:rFonts w:asciiTheme="minorHAnsi" w:hAnsiTheme="minorHAnsi" w:cstheme="minorHAnsi"/>
          <w:lang w:val="bg-BG"/>
        </w:rPr>
        <w:t xml:space="preserve">за опазване </w:t>
      </w:r>
      <w:r w:rsidR="00150EF5" w:rsidRPr="00D95245">
        <w:rPr>
          <w:rFonts w:asciiTheme="minorHAnsi" w:hAnsiTheme="minorHAnsi" w:cstheme="minorHAnsi"/>
          <w:lang w:val="bg-BG"/>
        </w:rPr>
        <w:t>на младите фиданки в тополовите култури</w:t>
      </w:r>
      <w:r w:rsidR="004B1E4A" w:rsidRPr="00D95245">
        <w:rPr>
          <w:rFonts w:asciiTheme="minorHAnsi" w:hAnsiTheme="minorHAnsi" w:cstheme="minorHAnsi"/>
          <w:lang w:val="bg-BG"/>
        </w:rPr>
        <w:t>. Правени са опити за</w:t>
      </w:r>
      <w:r w:rsidR="00525C98" w:rsidRPr="00D95245">
        <w:rPr>
          <w:rFonts w:asciiTheme="minorHAnsi" w:hAnsiTheme="minorHAnsi" w:cstheme="minorHAnsi"/>
          <w:lang w:val="bg-BG"/>
        </w:rPr>
        <w:t xml:space="preserve"> изрязване</w:t>
      </w:r>
      <w:r w:rsidR="004B1E4A" w:rsidRPr="00D95245">
        <w:rPr>
          <w:rFonts w:asciiTheme="minorHAnsi" w:hAnsiTheme="minorHAnsi" w:cstheme="minorHAnsi"/>
          <w:lang w:val="bg-BG"/>
        </w:rPr>
        <w:t xml:space="preserve"> </w:t>
      </w:r>
      <w:r w:rsidR="00525C98" w:rsidRPr="00D95245">
        <w:rPr>
          <w:rFonts w:asciiTheme="minorHAnsi" w:hAnsiTheme="minorHAnsi" w:cstheme="minorHAnsi"/>
          <w:lang w:val="bg-BG"/>
        </w:rPr>
        <w:t>на вече повредените стъбла и клони от ларви на вредителя</w:t>
      </w:r>
      <w:r w:rsidR="004B1E4A" w:rsidRPr="00D95245">
        <w:rPr>
          <w:rFonts w:asciiTheme="minorHAnsi" w:hAnsiTheme="minorHAnsi" w:cstheme="minorHAnsi"/>
          <w:lang w:val="bg-BG"/>
        </w:rPr>
        <w:t>, както и събиране и механично унищожаване във всичките му стадии, но тези методи за контрол биха могли да бъдат</w:t>
      </w:r>
      <w:r w:rsidR="00525C98" w:rsidRPr="00D95245">
        <w:rPr>
          <w:rFonts w:asciiTheme="minorHAnsi" w:hAnsiTheme="minorHAnsi" w:cstheme="minorHAnsi"/>
          <w:lang w:val="bg-BG"/>
        </w:rPr>
        <w:t xml:space="preserve"> подходящи единствено в разсадниците и едногодишните култури при ниска плътност на вредителите </w:t>
      </w:r>
      <w:r w:rsidR="004B1E4A" w:rsidRPr="00D95245">
        <w:rPr>
          <w:rFonts w:asciiTheme="minorHAnsi" w:hAnsiTheme="minorHAnsi" w:cstheme="minorHAnsi"/>
          <w:lang w:val="bg-BG"/>
        </w:rPr>
        <w:t xml:space="preserve">и </w:t>
      </w:r>
      <w:r w:rsidR="00525C98" w:rsidRPr="00D95245">
        <w:rPr>
          <w:rFonts w:asciiTheme="minorHAnsi" w:hAnsiTheme="minorHAnsi" w:cstheme="minorHAnsi"/>
          <w:lang w:val="bg-BG"/>
        </w:rPr>
        <w:t xml:space="preserve">на малки площи. </w:t>
      </w:r>
      <w:r w:rsidR="004B1E4A" w:rsidRPr="00D95245">
        <w:rPr>
          <w:rFonts w:asciiTheme="minorHAnsi" w:hAnsiTheme="minorHAnsi" w:cstheme="minorHAnsi"/>
          <w:lang w:val="bg-BG"/>
        </w:rPr>
        <w:t xml:space="preserve">За съжаление, използваните алтернативни методи </w:t>
      </w:r>
      <w:r w:rsidR="00E315EB" w:rsidRPr="00D95245">
        <w:rPr>
          <w:rFonts w:asciiTheme="minorHAnsi" w:hAnsiTheme="minorHAnsi" w:cstheme="minorHAnsi"/>
          <w:lang w:val="bg-BG"/>
        </w:rPr>
        <w:t>не са осигурили задоволително ниво на защита</w:t>
      </w:r>
      <w:r w:rsidR="00F36623" w:rsidRPr="00D95245">
        <w:rPr>
          <w:rFonts w:asciiTheme="minorHAnsi" w:hAnsiTheme="minorHAnsi" w:cstheme="minorHAnsi"/>
          <w:lang w:val="bg-BG"/>
        </w:rPr>
        <w:t xml:space="preserve">, което да регулира прекомерното размножаване на популациите от насекомни вредители и не могат да компенсират икономическите загуби </w:t>
      </w:r>
      <w:r w:rsidR="00215DF9" w:rsidRPr="00D95245">
        <w:rPr>
          <w:rFonts w:asciiTheme="minorHAnsi" w:hAnsiTheme="minorHAnsi" w:cstheme="minorHAnsi"/>
          <w:lang w:val="bg-BG"/>
        </w:rPr>
        <w:t xml:space="preserve">свързани със загуба на млади фиданки. </w:t>
      </w:r>
      <w:r w:rsidR="00D64483" w:rsidRPr="00D95245">
        <w:rPr>
          <w:rFonts w:asciiTheme="minorHAnsi" w:hAnsiTheme="minorHAnsi" w:cstheme="minorHAnsi"/>
          <w:lang w:val="bg-BG"/>
        </w:rPr>
        <w:t xml:space="preserve">Отчитайки </w:t>
      </w:r>
      <w:r w:rsidR="00150EF5" w:rsidRPr="00D95245">
        <w:rPr>
          <w:rFonts w:asciiTheme="minorHAnsi" w:hAnsiTheme="minorHAnsi" w:cstheme="minorHAnsi"/>
          <w:lang w:val="bg-BG"/>
        </w:rPr>
        <w:t>опитите</w:t>
      </w:r>
      <w:r w:rsidR="00215DF9" w:rsidRPr="00D95245">
        <w:rPr>
          <w:rFonts w:asciiTheme="minorHAnsi" w:hAnsiTheme="minorHAnsi" w:cstheme="minorHAnsi"/>
          <w:lang w:val="bg-BG"/>
        </w:rPr>
        <w:t xml:space="preserve"> през годините</w:t>
      </w:r>
      <w:r w:rsidR="007806AC" w:rsidRPr="00D95245">
        <w:rPr>
          <w:rFonts w:asciiTheme="minorHAnsi" w:hAnsiTheme="minorHAnsi" w:cstheme="minorHAnsi"/>
          <w:lang w:val="bg-BG"/>
        </w:rPr>
        <w:t>, консултациите с компетентните органи</w:t>
      </w:r>
      <w:r w:rsidR="00215DF9" w:rsidRPr="00D95245">
        <w:rPr>
          <w:rFonts w:asciiTheme="minorHAnsi" w:hAnsiTheme="minorHAnsi" w:cstheme="minorHAnsi"/>
          <w:lang w:val="bg-BG"/>
        </w:rPr>
        <w:t xml:space="preserve"> </w:t>
      </w:r>
      <w:r w:rsidR="00DD24B8" w:rsidRPr="00D95245">
        <w:rPr>
          <w:rFonts w:asciiTheme="minorHAnsi" w:hAnsiTheme="minorHAnsi" w:cstheme="minorHAnsi"/>
          <w:lang w:val="bg-BG"/>
        </w:rPr>
        <w:t>и</w:t>
      </w:r>
      <w:r w:rsidR="003741E4" w:rsidRPr="00D95245">
        <w:rPr>
          <w:rFonts w:asciiTheme="minorHAnsi" w:hAnsiTheme="minorHAnsi" w:cstheme="minorHAnsi"/>
          <w:lang w:val="bg-BG"/>
        </w:rPr>
        <w:t xml:space="preserve"> липсата на задоволителни </w:t>
      </w:r>
      <w:r w:rsidR="00150EF5" w:rsidRPr="00D95245">
        <w:rPr>
          <w:rFonts w:asciiTheme="minorHAnsi" w:hAnsiTheme="minorHAnsi" w:cstheme="minorHAnsi"/>
          <w:lang w:val="bg-BG"/>
        </w:rPr>
        <w:t xml:space="preserve">резултати от тези дейности, </w:t>
      </w:r>
      <w:r w:rsidR="007806AC" w:rsidRPr="00D95245">
        <w:rPr>
          <w:rFonts w:asciiTheme="minorHAnsi" w:hAnsiTheme="minorHAnsi" w:cstheme="minorHAnsi"/>
          <w:lang w:val="bg-BG"/>
        </w:rPr>
        <w:t>е взето решение,</w:t>
      </w:r>
      <w:r w:rsidR="00150EF5" w:rsidRPr="00D95245">
        <w:rPr>
          <w:rFonts w:asciiTheme="minorHAnsi" w:hAnsiTheme="minorHAnsi" w:cstheme="minorHAnsi"/>
          <w:lang w:val="bg-BG"/>
        </w:rPr>
        <w:t xml:space="preserve"> че химичн</w:t>
      </w:r>
      <w:r w:rsidR="00F36623" w:rsidRPr="00D95245">
        <w:rPr>
          <w:rFonts w:asciiTheme="minorHAnsi" w:hAnsiTheme="minorHAnsi" w:cstheme="minorHAnsi"/>
          <w:lang w:val="bg-BG"/>
        </w:rPr>
        <w:t>ите</w:t>
      </w:r>
      <w:r w:rsidR="00150EF5" w:rsidRPr="00D95245">
        <w:rPr>
          <w:rFonts w:asciiTheme="minorHAnsi" w:hAnsiTheme="minorHAnsi" w:cstheme="minorHAnsi"/>
          <w:lang w:val="bg-BG"/>
        </w:rPr>
        <w:t xml:space="preserve"> </w:t>
      </w:r>
      <w:r w:rsidR="00F36623" w:rsidRPr="00D95245">
        <w:rPr>
          <w:rFonts w:asciiTheme="minorHAnsi" w:hAnsiTheme="minorHAnsi" w:cstheme="minorHAnsi"/>
          <w:lang w:val="bg-BG"/>
        </w:rPr>
        <w:t>методи за контрол са най-ефективното решение.</w:t>
      </w:r>
    </w:p>
    <w:p w14:paraId="129233E2" w14:textId="77777777" w:rsidR="00525C98" w:rsidRPr="00D95245" w:rsidRDefault="00525C98" w:rsidP="00D952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0DDD192E" w14:textId="77777777" w:rsidR="00F36623" w:rsidRPr="00D95245" w:rsidRDefault="00F36623" w:rsidP="00F36623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761BB666" w14:textId="77777777" w:rsidR="00DA0B3B" w:rsidRPr="00D95245" w:rsidRDefault="00ED7A27" w:rsidP="00EC1D6D">
      <w:pPr>
        <w:pStyle w:val="HTML"/>
        <w:numPr>
          <w:ilvl w:val="0"/>
          <w:numId w:val="2"/>
        </w:numPr>
        <w:jc w:val="both"/>
        <w:rPr>
          <w:rFonts w:asciiTheme="minorHAnsi" w:hAnsiTheme="minorHAnsi" w:cstheme="minorHAnsi"/>
          <w:b/>
          <w:lang w:val="bg-BG"/>
        </w:rPr>
      </w:pPr>
      <w:r w:rsidRPr="00D95245">
        <w:rPr>
          <w:rFonts w:asciiTheme="minorHAnsi" w:hAnsiTheme="minorHAnsi" w:cstheme="minorHAnsi"/>
          <w:b/>
          <w:sz w:val="24"/>
          <w:szCs w:val="24"/>
          <w:lang w:val="bg-BG"/>
        </w:rPr>
        <w:t>Сравнителна о</w:t>
      </w:r>
      <w:r w:rsidR="00DA0B3B" w:rsidRPr="00D95245">
        <w:rPr>
          <w:rFonts w:asciiTheme="minorHAnsi" w:hAnsiTheme="minorHAnsi" w:cstheme="minorHAnsi"/>
          <w:b/>
          <w:sz w:val="24"/>
          <w:szCs w:val="24"/>
          <w:lang w:val="bg-BG"/>
        </w:rPr>
        <w:t xml:space="preserve">ценка на </w:t>
      </w:r>
      <w:r w:rsidR="006864AF" w:rsidRPr="00D95245">
        <w:rPr>
          <w:rFonts w:asciiTheme="minorHAnsi" w:hAnsiTheme="minorHAnsi" w:cstheme="minorHAnsi"/>
          <w:b/>
          <w:sz w:val="24"/>
          <w:szCs w:val="24"/>
          <w:lang w:val="bg-BG"/>
        </w:rPr>
        <w:t>риска от използването на Acetamiprid</w:t>
      </w:r>
      <w:r w:rsidRPr="00D95245">
        <w:rPr>
          <w:rFonts w:asciiTheme="minorHAnsi" w:hAnsiTheme="minorHAnsi" w:cstheme="minorHAnsi"/>
          <w:b/>
          <w:sz w:val="24"/>
          <w:szCs w:val="24"/>
          <w:lang w:val="bg-BG"/>
        </w:rPr>
        <w:t>.</w:t>
      </w:r>
      <w:r w:rsidR="00DA0B3B" w:rsidRPr="00D95245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</w:p>
    <w:p w14:paraId="20316C34" w14:textId="77777777" w:rsidR="00693941" w:rsidRPr="00D95245" w:rsidRDefault="00693941" w:rsidP="00AE7545">
      <w:pPr>
        <w:pStyle w:val="HTML"/>
        <w:ind w:left="720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2310D831" w14:textId="77777777" w:rsidR="00BE621B" w:rsidRPr="00ED3870" w:rsidRDefault="00BE621B" w:rsidP="00D95245">
      <w:pPr>
        <w:pStyle w:val="Default"/>
        <w:ind w:firstLine="720"/>
        <w:jc w:val="both"/>
        <w:rPr>
          <w:rFonts w:ascii="Arial" w:hAnsi="Arial" w:cs="Arial"/>
          <w:sz w:val="30"/>
          <w:szCs w:val="30"/>
          <w:lang w:val="bg-BG"/>
        </w:rPr>
      </w:pPr>
      <w:r w:rsidRPr="00D95245">
        <w:rPr>
          <w:rFonts w:asciiTheme="minorHAnsi" w:hAnsiTheme="minorHAnsi" w:cstheme="minorHAnsi"/>
          <w:lang w:val="bg-BG"/>
        </w:rPr>
        <w:t xml:space="preserve">В процеса на контрол на насекомните вредители през изминалите години </w:t>
      </w:r>
      <w:r w:rsidR="00FB019A">
        <w:rPr>
          <w:rFonts w:asciiTheme="minorHAnsi" w:hAnsiTheme="minorHAnsi" w:cstheme="minorHAnsi"/>
        </w:rPr>
        <w:t>(</w:t>
      </w:r>
      <w:r w:rsidR="00FB019A">
        <w:rPr>
          <w:rFonts w:asciiTheme="minorHAnsi" w:hAnsiTheme="minorHAnsi" w:cstheme="minorHAnsi"/>
          <w:lang w:val="bg-BG"/>
        </w:rPr>
        <w:t>1960-1970 година</w:t>
      </w:r>
      <w:r w:rsidR="00FB019A">
        <w:rPr>
          <w:rFonts w:asciiTheme="minorHAnsi" w:hAnsiTheme="minorHAnsi" w:cstheme="minorHAnsi"/>
        </w:rPr>
        <w:t>)</w:t>
      </w:r>
      <w:r w:rsidR="00FB019A">
        <w:rPr>
          <w:rFonts w:asciiTheme="minorHAnsi" w:hAnsiTheme="minorHAnsi" w:cstheme="minorHAnsi"/>
          <w:lang w:val="bg-BG"/>
        </w:rPr>
        <w:t xml:space="preserve"> </w:t>
      </w:r>
      <w:r w:rsidRPr="00D95245">
        <w:rPr>
          <w:rFonts w:asciiTheme="minorHAnsi" w:hAnsiTheme="minorHAnsi" w:cstheme="minorHAnsi"/>
          <w:lang w:val="bg-BG"/>
        </w:rPr>
        <w:t xml:space="preserve">е било възможно използването и на други </w:t>
      </w:r>
      <w:r w:rsidR="00C50C72" w:rsidRPr="00D95245">
        <w:rPr>
          <w:rFonts w:asciiTheme="minorHAnsi" w:hAnsiTheme="minorHAnsi" w:cstheme="minorHAnsi"/>
          <w:lang w:val="bg-BG"/>
        </w:rPr>
        <w:t xml:space="preserve">силно </w:t>
      </w:r>
      <w:r w:rsidRPr="00D95245">
        <w:rPr>
          <w:rFonts w:asciiTheme="minorHAnsi" w:hAnsiTheme="minorHAnsi" w:cstheme="minorHAnsi"/>
          <w:lang w:val="bg-BG"/>
        </w:rPr>
        <w:t>ефективни химически методи за контрол</w:t>
      </w:r>
      <w:r w:rsidR="00025E64" w:rsidRPr="00D95245">
        <w:rPr>
          <w:rFonts w:asciiTheme="minorHAnsi" w:hAnsiTheme="minorHAnsi" w:cstheme="minorHAnsi"/>
          <w:lang w:val="bg-BG"/>
        </w:rPr>
        <w:t xml:space="preserve">. </w:t>
      </w:r>
      <w:r w:rsidRPr="00D95245">
        <w:rPr>
          <w:rFonts w:asciiTheme="minorHAnsi" w:hAnsiTheme="minorHAnsi" w:cstheme="minorHAnsi"/>
          <w:lang w:val="bg-BG"/>
        </w:rPr>
        <w:t xml:space="preserve">Така например, с отлично негативно действие срещу вредителите е препаратът </w:t>
      </w:r>
      <w:r w:rsidRPr="00D95245">
        <w:rPr>
          <w:rFonts w:asciiTheme="minorHAnsi" w:hAnsiTheme="minorHAnsi" w:cstheme="minorHAnsi"/>
          <w:b/>
          <w:lang w:val="bg-BG"/>
        </w:rPr>
        <w:t xml:space="preserve">ДДТ </w:t>
      </w:r>
      <w:r w:rsidR="00BC2F87" w:rsidRPr="00D95245">
        <w:rPr>
          <w:rFonts w:asciiTheme="minorHAnsi" w:hAnsiTheme="minorHAnsi" w:cstheme="minorHAnsi"/>
          <w:b/>
          <w:lang w:val="bg-BG"/>
        </w:rPr>
        <w:t xml:space="preserve"> (ДДТ</w:t>
      </w:r>
      <w:r w:rsidR="00163391" w:rsidRPr="00D95245">
        <w:rPr>
          <w:rFonts w:asciiTheme="minorHAnsi" w:hAnsiTheme="minorHAnsi" w:cstheme="minorHAnsi"/>
          <w:b/>
        </w:rPr>
        <w:t xml:space="preserve"> - </w:t>
      </w:r>
      <w:r w:rsidR="00163391" w:rsidRPr="00D95245">
        <w:rPr>
          <w:rFonts w:asciiTheme="minorHAnsi" w:hAnsiTheme="minorHAnsi" w:cstheme="minorHAnsi"/>
          <w:b/>
          <w:lang w:val="bg-BG"/>
        </w:rPr>
        <w:t>дихлоро-дифенил-трихлороетан</w:t>
      </w:r>
      <w:r w:rsidR="00BC2F87" w:rsidRPr="00D95245">
        <w:rPr>
          <w:rFonts w:asciiTheme="minorHAnsi" w:hAnsiTheme="minorHAnsi" w:cstheme="minorHAnsi"/>
          <w:b/>
          <w:lang w:val="bg-BG"/>
        </w:rPr>
        <w:t>)</w:t>
      </w:r>
      <w:r w:rsidRPr="00D95245">
        <w:rPr>
          <w:rFonts w:asciiTheme="minorHAnsi" w:hAnsiTheme="minorHAnsi" w:cstheme="minorHAnsi"/>
          <w:b/>
          <w:lang w:val="bg-BG"/>
        </w:rPr>
        <w:t>,</w:t>
      </w:r>
      <w:r w:rsidRPr="00D95245">
        <w:rPr>
          <w:rFonts w:asciiTheme="minorHAnsi" w:hAnsiTheme="minorHAnsi" w:cstheme="minorHAnsi"/>
          <w:lang w:val="bg-BG"/>
        </w:rPr>
        <w:t xml:space="preserve"> а също така и препарати на основата на активно вещество </w:t>
      </w:r>
      <w:r w:rsidRPr="00D95245">
        <w:rPr>
          <w:rFonts w:asciiTheme="minorHAnsi" w:hAnsiTheme="minorHAnsi" w:cstheme="minorHAnsi"/>
          <w:b/>
          <w:lang w:val="bg-BG"/>
        </w:rPr>
        <w:t>делтаметрин</w:t>
      </w:r>
      <w:r w:rsidRPr="00D95245">
        <w:rPr>
          <w:rFonts w:asciiTheme="minorHAnsi" w:hAnsiTheme="minorHAnsi" w:cstheme="minorHAnsi"/>
          <w:lang w:val="bg-BG"/>
        </w:rPr>
        <w:t xml:space="preserve">. Подобно на </w:t>
      </w:r>
      <w:r w:rsidR="00CE7AE7" w:rsidRPr="00D95245">
        <w:rPr>
          <w:rFonts w:asciiTheme="minorHAnsi" w:hAnsiTheme="minorHAnsi" w:cstheme="minorHAnsi"/>
        </w:rPr>
        <w:t>Acetamiprid</w:t>
      </w:r>
      <w:r w:rsidRPr="00D95245">
        <w:rPr>
          <w:rFonts w:asciiTheme="minorHAnsi" w:hAnsiTheme="minorHAnsi" w:cstheme="minorHAnsi"/>
          <w:lang w:val="bg-BG"/>
        </w:rPr>
        <w:t xml:space="preserve"> и тези </w:t>
      </w:r>
      <w:r w:rsidR="00241EA5" w:rsidRPr="00D95245">
        <w:rPr>
          <w:rFonts w:asciiTheme="minorHAnsi" w:hAnsiTheme="minorHAnsi" w:cstheme="minorHAnsi"/>
          <w:lang w:val="bg-BG"/>
        </w:rPr>
        <w:t>два препарата</w:t>
      </w:r>
      <w:r w:rsidRPr="00D95245">
        <w:rPr>
          <w:rFonts w:asciiTheme="minorHAnsi" w:hAnsiTheme="minorHAnsi" w:cstheme="minorHAnsi"/>
          <w:lang w:val="bg-BG"/>
        </w:rPr>
        <w:t xml:space="preserve"> действат като парализират нервната система на насекомит</w:t>
      </w:r>
      <w:r w:rsidR="00E81677" w:rsidRPr="00D95245">
        <w:rPr>
          <w:rFonts w:asciiTheme="minorHAnsi" w:hAnsiTheme="minorHAnsi" w:cstheme="minorHAnsi"/>
          <w:lang w:val="bg-BG"/>
        </w:rPr>
        <w:t>е</w:t>
      </w:r>
      <w:r w:rsidR="00241EA5" w:rsidRPr="00D95245">
        <w:rPr>
          <w:rFonts w:asciiTheme="minorHAnsi" w:hAnsiTheme="minorHAnsi" w:cstheme="minorHAnsi"/>
          <w:lang w:val="bg-BG"/>
        </w:rPr>
        <w:t xml:space="preserve"> и</w:t>
      </w:r>
      <w:r w:rsidR="00E81677" w:rsidRPr="00D95245">
        <w:rPr>
          <w:rFonts w:asciiTheme="minorHAnsi" w:hAnsiTheme="minorHAnsi" w:cstheme="minorHAnsi"/>
          <w:lang w:val="bg-BG"/>
        </w:rPr>
        <w:t xml:space="preserve"> ги унищожават.</w:t>
      </w:r>
      <w:r w:rsidR="00FB019A">
        <w:rPr>
          <w:rFonts w:asciiTheme="minorHAnsi" w:hAnsiTheme="minorHAnsi" w:cstheme="minorHAnsi"/>
          <w:lang w:val="bg-BG"/>
        </w:rPr>
        <w:t xml:space="preserve"> В последствие препаратът </w:t>
      </w:r>
      <w:r w:rsidR="00FB019A">
        <w:rPr>
          <w:rFonts w:asciiTheme="minorHAnsi" w:hAnsiTheme="minorHAnsi" w:cstheme="minorHAnsi"/>
        </w:rPr>
        <w:t>(</w:t>
      </w:r>
      <w:r w:rsidR="00FB019A" w:rsidRPr="00D95245">
        <w:rPr>
          <w:rFonts w:asciiTheme="minorHAnsi" w:hAnsiTheme="minorHAnsi" w:cstheme="minorHAnsi"/>
          <w:lang w:val="bg-BG"/>
        </w:rPr>
        <w:t>ДДТ</w:t>
      </w:r>
      <w:r w:rsidR="00FB019A">
        <w:rPr>
          <w:rFonts w:asciiTheme="minorHAnsi" w:hAnsiTheme="minorHAnsi" w:cstheme="minorHAnsi"/>
        </w:rPr>
        <w:t>)</w:t>
      </w:r>
      <w:r w:rsidR="00FB019A">
        <w:rPr>
          <w:rFonts w:asciiTheme="minorHAnsi" w:hAnsiTheme="minorHAnsi" w:cstheme="minorHAnsi"/>
          <w:lang w:val="bg-BG"/>
        </w:rPr>
        <w:t xml:space="preserve"> се отхвърля като разрешен</w:t>
      </w:r>
      <w:r w:rsidR="00C50C72" w:rsidRPr="00D95245">
        <w:rPr>
          <w:rFonts w:asciiTheme="minorHAnsi" w:hAnsiTheme="minorHAnsi" w:cstheme="minorHAnsi"/>
          <w:lang w:val="bg-BG"/>
        </w:rPr>
        <w:t>,</w:t>
      </w:r>
      <w:r w:rsidRPr="00D95245">
        <w:rPr>
          <w:rFonts w:asciiTheme="minorHAnsi" w:hAnsiTheme="minorHAnsi" w:cstheme="minorHAnsi"/>
          <w:lang w:val="bg-BG"/>
        </w:rPr>
        <w:t xml:space="preserve"> поради </w:t>
      </w:r>
      <w:r w:rsidR="00241EA5" w:rsidRPr="00D95245">
        <w:rPr>
          <w:rFonts w:asciiTheme="minorHAnsi" w:hAnsiTheme="minorHAnsi" w:cstheme="minorHAnsi"/>
          <w:lang w:val="bg-BG"/>
        </w:rPr>
        <w:t xml:space="preserve">доказаната висока токсичност при топлокръвните животни </w:t>
      </w:r>
      <w:r w:rsidR="00241EA5" w:rsidRPr="00D95245">
        <w:rPr>
          <w:rFonts w:asciiTheme="minorHAnsi" w:hAnsiTheme="minorHAnsi" w:cstheme="minorHAnsi"/>
        </w:rPr>
        <w:t>(</w:t>
      </w:r>
      <w:r w:rsidR="00241EA5" w:rsidRPr="00D95245">
        <w:rPr>
          <w:rFonts w:asciiTheme="minorHAnsi" w:hAnsiTheme="minorHAnsi" w:cstheme="minorHAnsi"/>
          <w:lang w:val="bg-BG"/>
        </w:rPr>
        <w:t>натрупват се в мастната тъкан на тялото</w:t>
      </w:r>
      <w:r w:rsidR="00241EA5" w:rsidRPr="00D95245">
        <w:rPr>
          <w:rFonts w:asciiTheme="minorHAnsi" w:hAnsiTheme="minorHAnsi" w:cstheme="minorHAnsi"/>
        </w:rPr>
        <w:t>)</w:t>
      </w:r>
      <w:r w:rsidR="00241EA5" w:rsidRPr="00D95245">
        <w:rPr>
          <w:rFonts w:asciiTheme="minorHAnsi" w:hAnsiTheme="minorHAnsi" w:cstheme="minorHAnsi"/>
          <w:lang w:val="bg-BG"/>
        </w:rPr>
        <w:t xml:space="preserve"> и вредното въздействие върху човешкия организъм </w:t>
      </w:r>
      <w:r w:rsidR="00241EA5" w:rsidRPr="00D95245">
        <w:rPr>
          <w:rFonts w:asciiTheme="minorHAnsi" w:hAnsiTheme="minorHAnsi" w:cstheme="minorHAnsi"/>
        </w:rPr>
        <w:t>(</w:t>
      </w:r>
      <w:r w:rsidR="00241EA5" w:rsidRPr="00D95245">
        <w:rPr>
          <w:rFonts w:asciiTheme="minorHAnsi" w:hAnsiTheme="minorHAnsi" w:cstheme="minorHAnsi"/>
          <w:lang w:val="bg-BG"/>
        </w:rPr>
        <w:t>увреждане на черния дроб, сърдечно-съдовата система, централната нервна система, спомага за появяването на тумори и предизвиква много мутации</w:t>
      </w:r>
      <w:r w:rsidR="00241EA5" w:rsidRPr="00D95245">
        <w:rPr>
          <w:rFonts w:asciiTheme="minorHAnsi" w:hAnsiTheme="minorHAnsi" w:cstheme="minorHAnsi"/>
        </w:rPr>
        <w:t>)</w:t>
      </w:r>
      <w:r w:rsidR="00241EA5" w:rsidRPr="00D95245">
        <w:rPr>
          <w:rFonts w:asciiTheme="minorHAnsi" w:hAnsiTheme="minorHAnsi" w:cstheme="minorHAnsi"/>
          <w:lang w:val="bg-BG"/>
        </w:rPr>
        <w:t xml:space="preserve">. Освен това, част от силно негативното въздействие на ДДТ е способността му да се акумулира в почвата, </w:t>
      </w:r>
      <w:r w:rsidR="00B02CCD" w:rsidRPr="00D95245">
        <w:rPr>
          <w:rFonts w:asciiTheme="minorHAnsi" w:hAnsiTheme="minorHAnsi" w:cstheme="minorHAnsi"/>
          <w:lang w:val="bg-BG"/>
        </w:rPr>
        <w:t>където се задържа</w:t>
      </w:r>
      <w:r w:rsidR="00241EA5" w:rsidRPr="00D95245">
        <w:rPr>
          <w:rFonts w:asciiTheme="minorHAnsi" w:hAnsiTheme="minorHAnsi" w:cstheme="minorHAnsi"/>
          <w:lang w:val="bg-BG"/>
        </w:rPr>
        <w:t xml:space="preserve"> десетки години</w:t>
      </w:r>
      <w:r w:rsidR="00C50C72" w:rsidRPr="00D95245">
        <w:rPr>
          <w:rFonts w:asciiTheme="minorHAnsi" w:hAnsiTheme="minorHAnsi" w:cstheme="minorHAnsi"/>
          <w:lang w:val="bg-BG"/>
        </w:rPr>
        <w:t xml:space="preserve"> </w:t>
      </w:r>
      <w:r w:rsidR="00C50C72" w:rsidRPr="00D95245">
        <w:rPr>
          <w:rFonts w:asciiTheme="minorHAnsi" w:hAnsiTheme="minorHAnsi" w:cstheme="minorHAnsi"/>
        </w:rPr>
        <w:t>(</w:t>
      </w:r>
      <w:r w:rsidR="00C50C72" w:rsidRPr="00D95245">
        <w:rPr>
          <w:rFonts w:asciiTheme="minorHAnsi" w:hAnsiTheme="minorHAnsi" w:cstheme="minorHAnsi"/>
          <w:lang w:val="bg-BG"/>
        </w:rPr>
        <w:t>Проучване в САЩ сочи, че една от основните причини за намаляващата численост на белоглавите орли е именно използването на ДДТ</w:t>
      </w:r>
      <w:r w:rsidR="00C50C72" w:rsidRPr="00D95245">
        <w:rPr>
          <w:rFonts w:asciiTheme="minorHAnsi" w:hAnsiTheme="minorHAnsi" w:cstheme="minorHAnsi"/>
        </w:rPr>
        <w:t>)</w:t>
      </w:r>
      <w:r w:rsidR="00241EA5" w:rsidRPr="00D95245">
        <w:rPr>
          <w:rFonts w:asciiTheme="minorHAnsi" w:hAnsiTheme="minorHAnsi" w:cstheme="minorHAnsi"/>
          <w:lang w:val="bg-BG"/>
        </w:rPr>
        <w:t>.</w:t>
      </w:r>
      <w:r w:rsidR="00C50C72" w:rsidRPr="00D95245">
        <w:rPr>
          <w:rFonts w:asciiTheme="minorHAnsi" w:hAnsiTheme="minorHAnsi" w:cstheme="minorHAnsi"/>
          <w:lang w:val="bg-BG"/>
        </w:rPr>
        <w:t xml:space="preserve"> В допълнение, </w:t>
      </w:r>
      <w:r w:rsidR="00C50C72" w:rsidRPr="00D95245">
        <w:rPr>
          <w:rFonts w:asciiTheme="minorHAnsi" w:hAnsiTheme="minorHAnsi" w:cstheme="minorHAnsi"/>
          <w:b/>
        </w:rPr>
        <w:t xml:space="preserve">FSC </w:t>
      </w:r>
      <w:r w:rsidR="00C50C72" w:rsidRPr="00D95245">
        <w:rPr>
          <w:rFonts w:asciiTheme="minorHAnsi" w:hAnsiTheme="minorHAnsi" w:cstheme="minorHAnsi"/>
          <w:b/>
          <w:lang w:val="bg-BG"/>
        </w:rPr>
        <w:t xml:space="preserve">идентифицира и категоризира ДДТ като „Забранен“ химически препарат, а делтаметрин като „Силно ограничен“ за използване химикал. </w:t>
      </w:r>
      <w:r w:rsidR="00ED3870" w:rsidRPr="00D95245">
        <w:rPr>
          <w:rFonts w:asciiTheme="minorHAnsi" w:hAnsiTheme="minorHAnsi" w:cstheme="minorHAnsi"/>
          <w:b/>
          <w:lang w:val="bg-BG"/>
        </w:rPr>
        <w:t xml:space="preserve">Ето защо, стопанството избира като най-щадящ за контрол на насекомните вредители метод, използването на </w:t>
      </w:r>
      <w:r w:rsidR="00B02CCD" w:rsidRPr="00D95245">
        <w:rPr>
          <w:rFonts w:asciiTheme="minorHAnsi" w:hAnsiTheme="minorHAnsi" w:cstheme="minorHAnsi"/>
          <w:b/>
          <w:lang w:val="bg-BG"/>
        </w:rPr>
        <w:t>химически препарати на основата на А</w:t>
      </w:r>
      <w:proofErr w:type="spellStart"/>
      <w:r w:rsidR="00ED3870" w:rsidRPr="00D95245">
        <w:rPr>
          <w:rFonts w:asciiTheme="minorHAnsi" w:hAnsiTheme="minorHAnsi" w:cstheme="minorHAnsi"/>
          <w:b/>
        </w:rPr>
        <w:t>cetamiprid</w:t>
      </w:r>
      <w:proofErr w:type="spellEnd"/>
      <w:r w:rsidR="00ED3870" w:rsidRPr="00D95245">
        <w:rPr>
          <w:rFonts w:asciiTheme="minorHAnsi" w:hAnsiTheme="minorHAnsi" w:cstheme="minorHAnsi"/>
          <w:b/>
          <w:lang w:val="bg-BG"/>
        </w:rPr>
        <w:t>.</w:t>
      </w:r>
    </w:p>
    <w:p w14:paraId="58428659" w14:textId="77777777" w:rsidR="00BC2F87" w:rsidRDefault="00BC2F87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0B28E72A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Настоящата оценка на риска от използването на пестицида в горскостопанските дейности се базира на факта, че </w:t>
      </w:r>
      <w:r>
        <w:rPr>
          <w:rFonts w:asciiTheme="minorHAnsi" w:hAnsiTheme="minorHAnsi" w:cstheme="minorHAnsi"/>
        </w:rPr>
        <w:t>Acetamiprid</w:t>
      </w:r>
      <w:r>
        <w:rPr>
          <w:rFonts w:asciiTheme="minorHAnsi" w:hAnsiTheme="minorHAnsi" w:cstheme="minorHAnsi"/>
          <w:lang w:val="bg-BG"/>
        </w:rPr>
        <w:t xml:space="preserve"> е включен в списъка с</w:t>
      </w:r>
      <w:r w:rsidR="00F36623">
        <w:rPr>
          <w:rFonts w:asciiTheme="minorHAnsi" w:hAnsiTheme="minorHAnsi" w:cstheme="minorHAnsi"/>
          <w:lang w:val="bg-BG"/>
        </w:rPr>
        <w:t xml:space="preserve"> много </w:t>
      </w:r>
      <w:r>
        <w:rPr>
          <w:rFonts w:asciiTheme="minorHAnsi" w:hAnsiTheme="minorHAnsi" w:cstheme="minorHAnsi"/>
          <w:lang w:val="bg-BG"/>
        </w:rPr>
        <w:t xml:space="preserve">опасни химически пестициди на </w:t>
      </w:r>
      <w:r>
        <w:rPr>
          <w:rFonts w:asciiTheme="minorHAnsi" w:hAnsiTheme="minorHAnsi" w:cstheme="minorHAnsi"/>
        </w:rPr>
        <w:t>FSC</w:t>
      </w:r>
      <w:r w:rsidRPr="00E21E2E">
        <w:rPr>
          <w:rFonts w:asciiTheme="minorHAnsi" w:hAnsiTheme="minorHAnsi"/>
          <w:bCs/>
          <w:sz w:val="28"/>
          <w:szCs w:val="28"/>
          <w:vertAlign w:val="superscript"/>
        </w:rPr>
        <w:t>®</w:t>
      </w:r>
      <w:r>
        <w:rPr>
          <w:rFonts w:asciiTheme="minorHAnsi" w:hAnsiTheme="minorHAnsi" w:cstheme="minorHAnsi"/>
          <w:lang w:val="bg-BG"/>
        </w:rPr>
        <w:t xml:space="preserve"> </w:t>
      </w:r>
      <w:r>
        <w:rPr>
          <w:rFonts w:asciiTheme="minorHAnsi" w:hAnsiTheme="minorHAnsi" w:cstheme="minorHAnsi"/>
        </w:rPr>
        <w:t>(FSC-POL-30-001a)</w:t>
      </w:r>
      <w:r>
        <w:rPr>
          <w:rFonts w:asciiTheme="minorHAnsi" w:hAnsiTheme="minorHAnsi" w:cstheme="minorHAnsi"/>
          <w:lang w:val="bg-BG"/>
        </w:rPr>
        <w:t xml:space="preserve"> в категория </w:t>
      </w:r>
      <w:r w:rsidRPr="008C6EB4">
        <w:rPr>
          <w:rFonts w:asciiTheme="minorHAnsi" w:hAnsiTheme="minorHAnsi" w:cstheme="minorHAnsi"/>
          <w:b/>
          <w:lang w:val="bg-BG"/>
        </w:rPr>
        <w:t>„Ограничен</w:t>
      </w:r>
      <w:r w:rsidR="00B52DED">
        <w:rPr>
          <w:rFonts w:asciiTheme="minorHAnsi" w:hAnsiTheme="minorHAnsi" w:cstheme="minorHAnsi"/>
          <w:b/>
          <w:lang w:val="bg-BG"/>
        </w:rPr>
        <w:t>и</w:t>
      </w:r>
      <w:r w:rsidRPr="008C6EB4">
        <w:rPr>
          <w:rFonts w:asciiTheme="minorHAnsi" w:hAnsiTheme="minorHAnsi" w:cstheme="minorHAnsi"/>
          <w:b/>
          <w:lang w:val="bg-BG"/>
        </w:rPr>
        <w:t>“</w:t>
      </w:r>
      <w:r>
        <w:rPr>
          <w:rFonts w:asciiTheme="minorHAnsi" w:hAnsiTheme="minorHAnsi" w:cstheme="minorHAnsi"/>
          <w:lang w:val="bg-BG"/>
        </w:rPr>
        <w:t xml:space="preserve">, като остро токсичен при поглъщане, което изисква значителни усилия за смекчаване на рисковете за човешкото здраве при използването му. От друга страна, </w:t>
      </w:r>
      <w:r w:rsidR="00B52DED">
        <w:rPr>
          <w:rFonts w:asciiTheme="minorHAnsi" w:hAnsiTheme="minorHAnsi" w:cstheme="minorHAnsi"/>
          <w:lang w:val="bg-BG"/>
        </w:rPr>
        <w:t>използването</w:t>
      </w:r>
      <w:r>
        <w:rPr>
          <w:rFonts w:asciiTheme="minorHAnsi" w:hAnsiTheme="minorHAnsi" w:cstheme="minorHAnsi"/>
          <w:lang w:val="bg-BG"/>
        </w:rPr>
        <w:t xml:space="preserve"> на препарата в природата представлява сериозен риск за замърсяване на водните екосистеми и увреждане на водните обитатели</w:t>
      </w:r>
      <w:r w:rsidR="00ED7A27">
        <w:rPr>
          <w:rFonts w:asciiTheme="minorHAnsi" w:hAnsiTheme="minorHAnsi" w:cstheme="minorHAnsi"/>
          <w:lang w:val="bg-BG"/>
        </w:rPr>
        <w:t>, а оттам и по хранителната верига</w:t>
      </w:r>
      <w:r>
        <w:rPr>
          <w:rFonts w:asciiTheme="minorHAnsi" w:hAnsiTheme="minorHAnsi" w:cstheme="minorHAnsi"/>
          <w:lang w:val="bg-BG"/>
        </w:rPr>
        <w:t xml:space="preserve">. Ето защо, оценката разглежда в голяма степен именно </w:t>
      </w:r>
      <w:r w:rsidR="00073495">
        <w:rPr>
          <w:rFonts w:asciiTheme="minorHAnsi" w:hAnsiTheme="minorHAnsi" w:cstheme="minorHAnsi"/>
          <w:lang w:val="bg-BG"/>
        </w:rPr>
        <w:t>тези рискове</w:t>
      </w:r>
      <w:r>
        <w:rPr>
          <w:rFonts w:asciiTheme="minorHAnsi" w:hAnsiTheme="minorHAnsi" w:cstheme="minorHAnsi"/>
          <w:lang w:val="bg-BG"/>
        </w:rPr>
        <w:t xml:space="preserve">. Необходимо е обаче да се отчетат и други потенциални негативни въздействия, свързани с използването на препарата, </w:t>
      </w:r>
      <w:r w:rsidR="00073495">
        <w:rPr>
          <w:rFonts w:asciiTheme="minorHAnsi" w:hAnsiTheme="minorHAnsi" w:cstheme="minorHAnsi"/>
          <w:lang w:val="bg-BG"/>
        </w:rPr>
        <w:lastRenderedPageBreak/>
        <w:t xml:space="preserve">които също са разгледани </w:t>
      </w:r>
      <w:r>
        <w:rPr>
          <w:rFonts w:asciiTheme="minorHAnsi" w:hAnsiTheme="minorHAnsi" w:cstheme="minorHAnsi"/>
          <w:lang w:val="bg-BG"/>
        </w:rPr>
        <w:t xml:space="preserve">и са набелязани мерки за минимизиране на </w:t>
      </w:r>
      <w:r w:rsidR="00B52DED">
        <w:rPr>
          <w:rFonts w:asciiTheme="minorHAnsi" w:hAnsiTheme="minorHAnsi" w:cstheme="minorHAnsi"/>
          <w:lang w:val="bg-BG"/>
        </w:rPr>
        <w:t xml:space="preserve">неблагоприятните </w:t>
      </w:r>
      <w:r>
        <w:rPr>
          <w:rFonts w:asciiTheme="minorHAnsi" w:hAnsiTheme="minorHAnsi" w:cstheme="minorHAnsi"/>
          <w:lang w:val="bg-BG"/>
        </w:rPr>
        <w:t>въздействи</w:t>
      </w:r>
      <w:r w:rsidR="00B52DED">
        <w:rPr>
          <w:rFonts w:asciiTheme="minorHAnsi" w:hAnsiTheme="minorHAnsi" w:cstheme="minorHAnsi"/>
          <w:lang w:val="bg-BG"/>
        </w:rPr>
        <w:t>я</w:t>
      </w:r>
      <w:r>
        <w:rPr>
          <w:rFonts w:asciiTheme="minorHAnsi" w:hAnsiTheme="minorHAnsi" w:cstheme="minorHAnsi"/>
          <w:lang w:val="bg-BG"/>
        </w:rPr>
        <w:t>, в</w:t>
      </w:r>
      <w:r w:rsidR="00B52DED">
        <w:rPr>
          <w:rFonts w:asciiTheme="minorHAnsi" w:hAnsiTheme="minorHAnsi" w:cstheme="minorHAnsi"/>
          <w:lang w:val="bg-BG"/>
        </w:rPr>
        <w:t xml:space="preserve"> </w:t>
      </w:r>
      <w:r>
        <w:rPr>
          <w:rFonts w:asciiTheme="minorHAnsi" w:hAnsiTheme="minorHAnsi" w:cstheme="minorHAnsi"/>
          <w:lang w:val="bg-BG"/>
        </w:rPr>
        <w:t>зависимост от оценката на мащаба, интензивността и риска за появ</w:t>
      </w:r>
      <w:r w:rsidR="00B52DED">
        <w:rPr>
          <w:rFonts w:asciiTheme="minorHAnsi" w:hAnsiTheme="minorHAnsi" w:cstheme="minorHAnsi"/>
          <w:lang w:val="bg-BG"/>
        </w:rPr>
        <w:t>ата</w:t>
      </w:r>
      <w:r>
        <w:rPr>
          <w:rFonts w:asciiTheme="minorHAnsi" w:hAnsiTheme="minorHAnsi" w:cstheme="minorHAnsi"/>
          <w:lang w:val="bg-BG"/>
        </w:rPr>
        <w:t xml:space="preserve"> им. </w:t>
      </w:r>
    </w:p>
    <w:p w14:paraId="3B390023" w14:textId="77777777" w:rsidR="00AA672B" w:rsidRDefault="00AA672B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14C71C4E" w14:textId="77777777" w:rsidR="00693941" w:rsidRPr="00F46E3B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Настоящата Оценка на риска се прилага не само за използването на </w:t>
      </w:r>
      <w:proofErr w:type="spellStart"/>
      <w:r>
        <w:rPr>
          <w:rFonts w:asciiTheme="minorHAnsi" w:hAnsiTheme="minorHAnsi" w:cstheme="minorHAnsi"/>
        </w:rPr>
        <w:t>Аcetamiprid</w:t>
      </w:r>
      <w:proofErr w:type="spellEnd"/>
      <w:r>
        <w:rPr>
          <w:rFonts w:asciiTheme="minorHAnsi" w:hAnsiTheme="minorHAnsi" w:cstheme="minorHAnsi"/>
          <w:lang w:val="bg-BG"/>
        </w:rPr>
        <w:t xml:space="preserve">, но и за смесването му с други компоненти, съхраняването на препарата, както и изхвърлянето на опаковките или остатъци от него. </w:t>
      </w:r>
    </w:p>
    <w:p w14:paraId="35958ACB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 w:rsidRPr="00F46E3B">
        <w:rPr>
          <w:rFonts w:asciiTheme="minorHAnsi" w:hAnsiTheme="minorHAnsi" w:cstheme="minorHAnsi"/>
          <w:lang w:val="bg-BG"/>
        </w:rPr>
        <w:t xml:space="preserve">При разработването на настоящата оценка на риска са взети предвид изискванията, заложени в следните нормативни документи: </w:t>
      </w:r>
    </w:p>
    <w:p w14:paraId="44FA58E6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53315083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Закон за защита на растенията </w:t>
      </w:r>
      <w:r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  <w:lang w:val="bg-BG"/>
        </w:rPr>
        <w:t>ЗЗР</w:t>
      </w:r>
      <w:r>
        <w:rPr>
          <w:rFonts w:asciiTheme="minorHAnsi" w:hAnsiTheme="minorHAnsi" w:cstheme="minorHAnsi"/>
        </w:rPr>
        <w:t>);</w:t>
      </w:r>
    </w:p>
    <w:p w14:paraId="25EA8D14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Наредба №2 от 30 януари 2012 г. за условията, начините и реда за прилагане на продукти за растителна защита в горските територии</w:t>
      </w:r>
      <w:r>
        <w:rPr>
          <w:rFonts w:asciiTheme="minorHAnsi" w:hAnsiTheme="minorHAnsi" w:cstheme="minorHAnsi"/>
        </w:rPr>
        <w:t>;</w:t>
      </w:r>
    </w:p>
    <w:p w14:paraId="323309CA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Наредба №</w:t>
      </w:r>
      <w:r w:rsidR="003A30ED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bg-BG"/>
        </w:rPr>
        <w:t xml:space="preserve">от </w:t>
      </w:r>
      <w:r w:rsidR="003A30ED">
        <w:rPr>
          <w:rFonts w:asciiTheme="minorHAnsi" w:hAnsiTheme="minorHAnsi" w:cstheme="minorHAnsi"/>
        </w:rPr>
        <w:t>5</w:t>
      </w:r>
      <w:r w:rsidR="003A30ED">
        <w:rPr>
          <w:rFonts w:asciiTheme="minorHAnsi" w:hAnsiTheme="minorHAnsi" w:cstheme="minorHAnsi"/>
          <w:lang w:val="bg-BG"/>
        </w:rPr>
        <w:t xml:space="preserve"> декември 2019</w:t>
      </w:r>
      <w:r>
        <w:rPr>
          <w:rFonts w:asciiTheme="minorHAnsi" w:hAnsiTheme="minorHAnsi" w:cstheme="minorHAnsi"/>
          <w:lang w:val="bg-BG"/>
        </w:rPr>
        <w:t xml:space="preserve"> г. за защита на горските територии от болести, вредители и други повреди</w:t>
      </w:r>
      <w:r>
        <w:rPr>
          <w:rFonts w:asciiTheme="minorHAnsi" w:hAnsiTheme="minorHAnsi" w:cstheme="minorHAnsi"/>
        </w:rPr>
        <w:t>;</w:t>
      </w:r>
    </w:p>
    <w:p w14:paraId="6B0B55D5" w14:textId="77777777" w:rsidR="00693941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Наредба №13 от 26 август 2016 г. за мерките за опазване на пчелите и пчелните семейства от отравяне и начините за провеждане на растителнозащитни, дезинфекционни и дезинсекционни дейности</w:t>
      </w:r>
      <w:r>
        <w:rPr>
          <w:rFonts w:asciiTheme="minorHAnsi" w:hAnsiTheme="minorHAnsi" w:cstheme="minorHAnsi"/>
        </w:rPr>
        <w:t>;</w:t>
      </w:r>
    </w:p>
    <w:p w14:paraId="2CE8C936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Ръководство по защита на горите, част </w:t>
      </w:r>
      <w:r>
        <w:rPr>
          <w:rFonts w:asciiTheme="minorHAnsi" w:hAnsiTheme="minorHAnsi" w:cstheme="minorHAnsi"/>
        </w:rPr>
        <w:t>II</w:t>
      </w:r>
      <w:r>
        <w:rPr>
          <w:rFonts w:asciiTheme="minorHAnsi" w:hAnsiTheme="minorHAnsi" w:cstheme="minorHAnsi"/>
          <w:lang w:val="bg-BG"/>
        </w:rPr>
        <w:t xml:space="preserve">, 2007 г. </w:t>
      </w:r>
    </w:p>
    <w:p w14:paraId="797BE7C4" w14:textId="77777777" w:rsidR="00693941" w:rsidRDefault="00693941" w:rsidP="00AE7545">
      <w:pPr>
        <w:pStyle w:val="Default"/>
        <w:jc w:val="both"/>
        <w:rPr>
          <w:rFonts w:asciiTheme="minorHAnsi" w:hAnsiTheme="minorHAnsi" w:cstheme="minorHAnsi"/>
          <w:lang w:val="bg-BG"/>
        </w:rPr>
      </w:pPr>
    </w:p>
    <w:p w14:paraId="21775187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Допълнителни изисквания, включени в</w:t>
      </w:r>
      <w:r>
        <w:rPr>
          <w:rFonts w:asciiTheme="minorHAnsi" w:hAnsiTheme="minorHAnsi" w:cstheme="minorHAnsi"/>
        </w:rPr>
        <w:t xml:space="preserve">: </w:t>
      </w:r>
    </w:p>
    <w:p w14:paraId="797F5D50" w14:textId="77777777" w:rsidR="00693941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Закон за водите</w:t>
      </w:r>
      <w:r>
        <w:rPr>
          <w:rFonts w:asciiTheme="minorHAnsi" w:hAnsiTheme="minorHAnsi" w:cstheme="minorHAnsi"/>
        </w:rPr>
        <w:t>;</w:t>
      </w:r>
    </w:p>
    <w:p w14:paraId="262BCBE3" w14:textId="77777777" w:rsidR="00693941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Закон за здравословни и безопасни условия на труд </w:t>
      </w:r>
      <w:r>
        <w:rPr>
          <w:rFonts w:asciiTheme="minorHAnsi" w:hAnsiTheme="minorHAnsi" w:cstheme="minorHAnsi"/>
        </w:rPr>
        <w:t>;</w:t>
      </w:r>
    </w:p>
    <w:p w14:paraId="793986D2" w14:textId="77777777" w:rsidR="006864AF" w:rsidRPr="00813674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  <w:lang w:val="bg-BG"/>
        </w:rPr>
      </w:pPr>
      <w:r w:rsidRPr="00EB45B5">
        <w:rPr>
          <w:rFonts w:asciiTheme="minorHAnsi" w:hAnsiTheme="minorHAnsi" w:cstheme="minorHAnsi"/>
          <w:lang w:val="bg-BG"/>
        </w:rPr>
        <w:t>Наредба № 3 за задължителните предварителни и периодични медицински прегледи на работниците</w:t>
      </w:r>
      <w:r w:rsidR="00813674">
        <w:rPr>
          <w:rFonts w:asciiTheme="minorHAnsi" w:hAnsiTheme="minorHAnsi" w:cstheme="minorHAnsi"/>
        </w:rPr>
        <w:t>;</w:t>
      </w:r>
    </w:p>
    <w:p w14:paraId="2EF631CF" w14:textId="77777777" w:rsidR="00ED7A27" w:rsidRPr="00B52DED" w:rsidRDefault="00813674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lang w:val="bg-BG"/>
        </w:rPr>
        <w:t>Закон за пчеларството.</w:t>
      </w:r>
    </w:p>
    <w:p w14:paraId="35E18E11" w14:textId="77777777" w:rsidR="00B147A7" w:rsidRDefault="00B147A7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3A0D71E8" w14:textId="77777777" w:rsidR="00AC2818" w:rsidRPr="00C537AA" w:rsidRDefault="00AC2818" w:rsidP="00AC2818">
      <w:pPr>
        <w:jc w:val="center"/>
        <w:rPr>
          <w:rFonts w:cstheme="minorHAnsi"/>
          <w:b/>
          <w:i/>
          <w:sz w:val="24"/>
          <w:szCs w:val="24"/>
          <w:u w:val="single"/>
          <w:lang w:val="bg-BG"/>
        </w:rPr>
      </w:pPr>
      <w:r>
        <w:rPr>
          <w:rFonts w:cstheme="minorHAnsi"/>
          <w:b/>
          <w:i/>
          <w:sz w:val="24"/>
          <w:szCs w:val="24"/>
          <w:u w:val="single"/>
          <w:lang w:val="bg-BG"/>
        </w:rPr>
        <w:t xml:space="preserve">Оценката на риска е достъпна за всички заинтересовани и засегнати страни в случай на поискване от тяхна страна! </w:t>
      </w:r>
    </w:p>
    <w:sectPr w:rsidR="00AC2818" w:rsidRPr="00C537AA" w:rsidSect="00B778C3">
      <w:footerReference w:type="default" r:id="rId8"/>
      <w:pgSz w:w="11906" w:h="16838" w:code="9"/>
      <w:pgMar w:top="1417" w:right="360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3150C" w14:textId="77777777" w:rsidR="00DE4AA0" w:rsidRDefault="00DE4AA0" w:rsidP="00FB0C18">
      <w:pPr>
        <w:spacing w:after="0" w:line="240" w:lineRule="auto"/>
      </w:pPr>
      <w:r>
        <w:separator/>
      </w:r>
    </w:p>
  </w:endnote>
  <w:endnote w:type="continuationSeparator" w:id="0">
    <w:p w14:paraId="3A88953B" w14:textId="77777777" w:rsidR="00DE4AA0" w:rsidRDefault="00DE4AA0" w:rsidP="00FB0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3462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3760CC" w14:textId="77777777" w:rsidR="00FB0C18" w:rsidRDefault="00276471">
        <w:pPr>
          <w:pStyle w:val="a5"/>
          <w:jc w:val="center"/>
        </w:pPr>
        <w:r>
          <w:fldChar w:fldCharType="begin"/>
        </w:r>
        <w:r w:rsidR="00FB0C18">
          <w:instrText xml:space="preserve"> PAGE   \* MERGEFORMAT </w:instrText>
        </w:r>
        <w:r>
          <w:fldChar w:fldCharType="separate"/>
        </w:r>
        <w:r w:rsidR="00F9654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7893911" w14:textId="77777777" w:rsidR="00FB0C18" w:rsidRDefault="00FB0C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C643F" w14:textId="77777777" w:rsidR="00DE4AA0" w:rsidRDefault="00DE4AA0" w:rsidP="00FB0C18">
      <w:pPr>
        <w:spacing w:after="0" w:line="240" w:lineRule="auto"/>
      </w:pPr>
      <w:r>
        <w:separator/>
      </w:r>
    </w:p>
  </w:footnote>
  <w:footnote w:type="continuationSeparator" w:id="0">
    <w:p w14:paraId="75AFF605" w14:textId="77777777" w:rsidR="00DE4AA0" w:rsidRDefault="00DE4AA0" w:rsidP="00FB0C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0EB"/>
    <w:multiLevelType w:val="hybridMultilevel"/>
    <w:tmpl w:val="51000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56211"/>
    <w:multiLevelType w:val="hybridMultilevel"/>
    <w:tmpl w:val="BB6827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72FC1"/>
    <w:multiLevelType w:val="hybridMultilevel"/>
    <w:tmpl w:val="95D6BA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4F1F4E"/>
    <w:multiLevelType w:val="hybridMultilevel"/>
    <w:tmpl w:val="4B22CE12"/>
    <w:lvl w:ilvl="0" w:tplc="2466A04E">
      <w:start w:val="1"/>
      <w:numFmt w:val="upperRoman"/>
      <w:lvlText w:val="%1."/>
      <w:lvlJc w:val="left"/>
      <w:pPr>
        <w:ind w:left="163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" w15:restartNumberingAfterBreak="0">
    <w:nsid w:val="6B892920"/>
    <w:multiLevelType w:val="hybridMultilevel"/>
    <w:tmpl w:val="7F84557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1399066">
    <w:abstractNumId w:val="1"/>
  </w:num>
  <w:num w:numId="2" w16cid:durableId="1399941735">
    <w:abstractNumId w:val="0"/>
  </w:num>
  <w:num w:numId="3" w16cid:durableId="1486387587">
    <w:abstractNumId w:val="2"/>
  </w:num>
  <w:num w:numId="4" w16cid:durableId="782651166">
    <w:abstractNumId w:val="4"/>
  </w:num>
  <w:num w:numId="5" w16cid:durableId="16228077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93"/>
    <w:rsid w:val="00025E64"/>
    <w:rsid w:val="00073495"/>
    <w:rsid w:val="000B58DE"/>
    <w:rsid w:val="000E0134"/>
    <w:rsid w:val="000E6502"/>
    <w:rsid w:val="000E66A6"/>
    <w:rsid w:val="00112C68"/>
    <w:rsid w:val="0012188C"/>
    <w:rsid w:val="00131317"/>
    <w:rsid w:val="00150EF5"/>
    <w:rsid w:val="0015556F"/>
    <w:rsid w:val="00161755"/>
    <w:rsid w:val="00163391"/>
    <w:rsid w:val="001652C0"/>
    <w:rsid w:val="00181D0F"/>
    <w:rsid w:val="001B5714"/>
    <w:rsid w:val="001D6093"/>
    <w:rsid w:val="00215DF9"/>
    <w:rsid w:val="00220BB7"/>
    <w:rsid w:val="00241EA5"/>
    <w:rsid w:val="00243087"/>
    <w:rsid w:val="00245E6D"/>
    <w:rsid w:val="00251146"/>
    <w:rsid w:val="00276471"/>
    <w:rsid w:val="002967A3"/>
    <w:rsid w:val="002B2C6F"/>
    <w:rsid w:val="002B44C0"/>
    <w:rsid w:val="002C0E49"/>
    <w:rsid w:val="002C3517"/>
    <w:rsid w:val="0030460D"/>
    <w:rsid w:val="003076A4"/>
    <w:rsid w:val="00317561"/>
    <w:rsid w:val="00337AA5"/>
    <w:rsid w:val="00360542"/>
    <w:rsid w:val="003735BC"/>
    <w:rsid w:val="003741E4"/>
    <w:rsid w:val="0038608A"/>
    <w:rsid w:val="0039421D"/>
    <w:rsid w:val="003A30ED"/>
    <w:rsid w:val="003A7251"/>
    <w:rsid w:val="003D5A77"/>
    <w:rsid w:val="003D5D1E"/>
    <w:rsid w:val="00402666"/>
    <w:rsid w:val="0041271C"/>
    <w:rsid w:val="00425ED2"/>
    <w:rsid w:val="00456B29"/>
    <w:rsid w:val="00465C6A"/>
    <w:rsid w:val="00466DD8"/>
    <w:rsid w:val="004750EF"/>
    <w:rsid w:val="00475276"/>
    <w:rsid w:val="0048449B"/>
    <w:rsid w:val="004A1AD8"/>
    <w:rsid w:val="004B1E4A"/>
    <w:rsid w:val="004B5E06"/>
    <w:rsid w:val="004C6D8C"/>
    <w:rsid w:val="004E1AC5"/>
    <w:rsid w:val="004E31ED"/>
    <w:rsid w:val="004F1AF7"/>
    <w:rsid w:val="005007EE"/>
    <w:rsid w:val="00501787"/>
    <w:rsid w:val="0051115B"/>
    <w:rsid w:val="005257C0"/>
    <w:rsid w:val="00525C98"/>
    <w:rsid w:val="00542F64"/>
    <w:rsid w:val="00554CF4"/>
    <w:rsid w:val="00555867"/>
    <w:rsid w:val="005A2FC3"/>
    <w:rsid w:val="005B10E5"/>
    <w:rsid w:val="005C03C6"/>
    <w:rsid w:val="00606C00"/>
    <w:rsid w:val="00617DEC"/>
    <w:rsid w:val="00627646"/>
    <w:rsid w:val="006553E8"/>
    <w:rsid w:val="006600C6"/>
    <w:rsid w:val="00666CE3"/>
    <w:rsid w:val="00685923"/>
    <w:rsid w:val="006864AF"/>
    <w:rsid w:val="00693941"/>
    <w:rsid w:val="006A3E10"/>
    <w:rsid w:val="006B3656"/>
    <w:rsid w:val="006D7F54"/>
    <w:rsid w:val="006F21BA"/>
    <w:rsid w:val="006F4310"/>
    <w:rsid w:val="006F51D1"/>
    <w:rsid w:val="00722C71"/>
    <w:rsid w:val="007750D7"/>
    <w:rsid w:val="007806AC"/>
    <w:rsid w:val="00797656"/>
    <w:rsid w:val="007A0361"/>
    <w:rsid w:val="007A42C4"/>
    <w:rsid w:val="007B716E"/>
    <w:rsid w:val="00813674"/>
    <w:rsid w:val="00813EB6"/>
    <w:rsid w:val="00826B13"/>
    <w:rsid w:val="00860302"/>
    <w:rsid w:val="008B2513"/>
    <w:rsid w:val="008C6EB4"/>
    <w:rsid w:val="008E04B4"/>
    <w:rsid w:val="009236F3"/>
    <w:rsid w:val="0093466C"/>
    <w:rsid w:val="009464FA"/>
    <w:rsid w:val="00947256"/>
    <w:rsid w:val="00966C65"/>
    <w:rsid w:val="00975206"/>
    <w:rsid w:val="0099106B"/>
    <w:rsid w:val="009E42B4"/>
    <w:rsid w:val="009F6517"/>
    <w:rsid w:val="00A50731"/>
    <w:rsid w:val="00A54FA0"/>
    <w:rsid w:val="00AA672B"/>
    <w:rsid w:val="00AC2818"/>
    <w:rsid w:val="00AC740F"/>
    <w:rsid w:val="00AE49DF"/>
    <w:rsid w:val="00AE7545"/>
    <w:rsid w:val="00AF1FEC"/>
    <w:rsid w:val="00B02CCD"/>
    <w:rsid w:val="00B147A7"/>
    <w:rsid w:val="00B308F4"/>
    <w:rsid w:val="00B350FA"/>
    <w:rsid w:val="00B52DED"/>
    <w:rsid w:val="00B55C87"/>
    <w:rsid w:val="00B778C3"/>
    <w:rsid w:val="00BB2F22"/>
    <w:rsid w:val="00BC2F87"/>
    <w:rsid w:val="00BE621B"/>
    <w:rsid w:val="00C00292"/>
    <w:rsid w:val="00C47647"/>
    <w:rsid w:val="00C50C72"/>
    <w:rsid w:val="00C52E87"/>
    <w:rsid w:val="00C74C56"/>
    <w:rsid w:val="00CE2B68"/>
    <w:rsid w:val="00CE7AE7"/>
    <w:rsid w:val="00CF0ADF"/>
    <w:rsid w:val="00CF2347"/>
    <w:rsid w:val="00D63E28"/>
    <w:rsid w:val="00D64483"/>
    <w:rsid w:val="00D95245"/>
    <w:rsid w:val="00DA0B3B"/>
    <w:rsid w:val="00DA22DB"/>
    <w:rsid w:val="00DA6A76"/>
    <w:rsid w:val="00DD1B98"/>
    <w:rsid w:val="00DD24B8"/>
    <w:rsid w:val="00DE4AA0"/>
    <w:rsid w:val="00DF6607"/>
    <w:rsid w:val="00DF6781"/>
    <w:rsid w:val="00E21E2E"/>
    <w:rsid w:val="00E315EB"/>
    <w:rsid w:val="00E3712E"/>
    <w:rsid w:val="00E37715"/>
    <w:rsid w:val="00E4442D"/>
    <w:rsid w:val="00E4766E"/>
    <w:rsid w:val="00E6143E"/>
    <w:rsid w:val="00E71FF7"/>
    <w:rsid w:val="00E81677"/>
    <w:rsid w:val="00EB027D"/>
    <w:rsid w:val="00EB45B5"/>
    <w:rsid w:val="00EC1D6D"/>
    <w:rsid w:val="00ED1447"/>
    <w:rsid w:val="00ED3870"/>
    <w:rsid w:val="00ED7A27"/>
    <w:rsid w:val="00EF256F"/>
    <w:rsid w:val="00F000E8"/>
    <w:rsid w:val="00F3556B"/>
    <w:rsid w:val="00F36623"/>
    <w:rsid w:val="00F37732"/>
    <w:rsid w:val="00F46E3B"/>
    <w:rsid w:val="00F72E5B"/>
    <w:rsid w:val="00F77052"/>
    <w:rsid w:val="00F85EC5"/>
    <w:rsid w:val="00F90E30"/>
    <w:rsid w:val="00F95E30"/>
    <w:rsid w:val="00F9654B"/>
    <w:rsid w:val="00FA7C45"/>
    <w:rsid w:val="00FB019A"/>
    <w:rsid w:val="00FB0C18"/>
    <w:rsid w:val="00FB721D"/>
    <w:rsid w:val="00FD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24A5BC"/>
  <w15:docId w15:val="{252CDF30-7AC3-4A34-8224-F30BB2DF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475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4750EF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DD1B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B0C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B0C18"/>
  </w:style>
  <w:style w:type="paragraph" w:styleId="a5">
    <w:name w:val="footer"/>
    <w:basedOn w:val="a"/>
    <w:link w:val="a6"/>
    <w:uiPriority w:val="99"/>
    <w:unhideWhenUsed/>
    <w:rsid w:val="00FB0C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B0C18"/>
  </w:style>
  <w:style w:type="paragraph" w:styleId="a7">
    <w:name w:val="List Paragraph"/>
    <w:basedOn w:val="a"/>
    <w:uiPriority w:val="34"/>
    <w:qFormat/>
    <w:rsid w:val="006864AF"/>
    <w:pPr>
      <w:ind w:left="720"/>
      <w:contextualSpacing/>
    </w:pPr>
  </w:style>
  <w:style w:type="table" w:styleId="a8">
    <w:name w:val="Table Grid"/>
    <w:basedOn w:val="a1"/>
    <w:uiPriority w:val="39"/>
    <w:rsid w:val="00ED7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F77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a">
    <w:name w:val="annotation reference"/>
    <w:basedOn w:val="a0"/>
    <w:uiPriority w:val="99"/>
    <w:semiHidden/>
    <w:unhideWhenUsed/>
    <w:rsid w:val="003741E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741E4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3741E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1E4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3741E4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74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3741E4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a0"/>
    <w:rsid w:val="00606C00"/>
  </w:style>
  <w:style w:type="character" w:styleId="af1">
    <w:name w:val="Hyperlink"/>
    <w:basedOn w:val="a0"/>
    <w:uiPriority w:val="99"/>
    <w:semiHidden/>
    <w:unhideWhenUsed/>
    <w:rsid w:val="00BC2F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8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74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2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1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55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0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4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9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1183</Words>
  <Characters>6745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</dc:creator>
  <cp:lastModifiedBy>Lacho</cp:lastModifiedBy>
  <cp:revision>5</cp:revision>
  <cp:lastPrinted>2026-04-23T13:22:00Z</cp:lastPrinted>
  <dcterms:created xsi:type="dcterms:W3CDTF">2026-04-23T13:10:00Z</dcterms:created>
  <dcterms:modified xsi:type="dcterms:W3CDTF">2026-04-23T13:23:00Z</dcterms:modified>
</cp:coreProperties>
</file>